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ind w:right="420"/>
        <w:rPr>
          <w:szCs w:val="24"/>
        </w:rPr>
      </w:pPr>
    </w:p>
    <w:p>
      <w:pPr>
        <w:wordWrap w:val="0"/>
        <w:jc w:val="right"/>
        <w:rPr>
          <w:szCs w:val="24"/>
        </w:rPr>
      </w:pPr>
      <w:r>
        <w:rPr>
          <w:rFonts w:hint="eastAsia"/>
          <w:szCs w:val="24"/>
        </w:rPr>
        <w:t>滕州市网签</w:t>
      </w:r>
      <w:r>
        <w:rPr>
          <w:szCs w:val="24"/>
        </w:rPr>
        <w:t>系统</w:t>
      </w:r>
      <w:r>
        <w:rPr>
          <w:rFonts w:hint="eastAsia"/>
          <w:szCs w:val="24"/>
        </w:rPr>
        <w:t>开</w:t>
      </w:r>
      <w:r>
        <w:rPr>
          <w:szCs w:val="24"/>
        </w:rPr>
        <w:t>发</w:t>
      </w:r>
      <w:r>
        <w:rPr>
          <w:rFonts w:hint="eastAsia"/>
          <w:szCs w:val="24"/>
        </w:rPr>
        <w:t>企业</w:t>
      </w:r>
    </w:p>
    <w:p>
      <w:pPr>
        <w:keepNext/>
        <w:keepLines/>
        <w:widowControl/>
        <w:suppressLineNumbers/>
        <w:pBdr>
          <w:top w:val="single" w:color="auto" w:sz="4" w:space="6"/>
          <w:bottom w:val="single" w:color="auto" w:sz="4" w:space="14"/>
        </w:pBdr>
        <w:suppressAutoHyphens/>
        <w:ind w:left="616" w:hanging="616"/>
        <w:jc w:val="center"/>
        <w:outlineLvl w:val="1"/>
        <w:rPr>
          <w:kern w:val="28"/>
          <w:sz w:val="84"/>
          <w:szCs w:val="84"/>
        </w:rPr>
      </w:pPr>
      <w:bookmarkStart w:id="0" w:name="_Toc55513552"/>
      <w:bookmarkStart w:id="1" w:name="_Toc5001246"/>
      <w:bookmarkStart w:id="2" w:name="_Toc10408245"/>
      <w:bookmarkStart w:id="3" w:name="_Toc2678690"/>
      <w:r>
        <w:rPr>
          <w:rFonts w:hint="eastAsia"/>
          <w:kern w:val="28"/>
          <w:sz w:val="84"/>
          <w:szCs w:val="84"/>
        </w:rPr>
        <w:t>操作手册</w:t>
      </w:r>
      <w:bookmarkEnd w:id="0"/>
      <w:bookmarkEnd w:id="1"/>
      <w:bookmarkEnd w:id="2"/>
      <w:bookmarkEnd w:id="3"/>
    </w:p>
    <w:p>
      <w:pPr>
        <w:ind w:left="153" w:hanging="153"/>
        <w:jc w:val="right"/>
        <w:rPr>
          <w:szCs w:val="24"/>
        </w:rPr>
      </w:pPr>
      <w:r>
        <w:rPr>
          <w:szCs w:val="24"/>
        </w:rPr>
        <w:t>广东南方数码科技股份有限公司</w:t>
      </w:r>
    </w:p>
    <w:p>
      <w:pPr>
        <w:spacing w:line="340" w:lineRule="atLeast"/>
        <w:jc w:val="center"/>
        <w:rPr>
          <w:rFonts w:eastAsia="黑体"/>
          <w:b/>
          <w:sz w:val="48"/>
          <w:szCs w:val="48"/>
        </w:rPr>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rPr>
          <w:color w:val="FF0000"/>
          <w:sz w:val="24"/>
          <w:szCs w:val="28"/>
        </w:rPr>
      </w:pPr>
      <w:r>
        <w:rPr>
          <w:rFonts w:hint="eastAsia"/>
          <w:color w:val="FF0000"/>
          <w:sz w:val="24"/>
          <w:szCs w:val="28"/>
        </w:rPr>
        <w:t>注：本文档若图片看不清楚请按住键盘“</w:t>
      </w:r>
      <w:r>
        <w:rPr>
          <w:color w:val="FF0000"/>
          <w:sz w:val="24"/>
          <w:szCs w:val="28"/>
        </w:rPr>
        <w:t>CTRL</w:t>
      </w:r>
      <w:r>
        <w:rPr>
          <w:rFonts w:hint="eastAsia"/>
          <w:color w:val="FF0000"/>
          <w:sz w:val="24"/>
          <w:szCs w:val="28"/>
        </w:rPr>
        <w:t>”键并滚动鼠标滚轮放大页面。</w:t>
      </w:r>
    </w:p>
    <w:p>
      <w:pPr>
        <w:widowControl/>
        <w:jc w:val="left"/>
      </w:pPr>
      <w:r>
        <w:br w:type="page"/>
      </w:r>
    </w:p>
    <w:sdt>
      <w:sdtPr>
        <w:rPr>
          <w:rFonts w:ascii="Calibri" w:hAnsi="Calibri" w:eastAsia="宋体" w:cs="Times New Roman"/>
          <w:color w:val="auto"/>
          <w:kern w:val="2"/>
          <w:sz w:val="21"/>
          <w:szCs w:val="22"/>
          <w:lang w:val="zh-CN"/>
        </w:rPr>
        <w:id w:val="985976523"/>
        <w:docPartObj>
          <w:docPartGallery w:val="Table of Contents"/>
          <w:docPartUnique/>
        </w:docPartObj>
      </w:sdtPr>
      <w:sdtEndPr>
        <w:rPr>
          <w:rFonts w:ascii="Calibri" w:hAnsi="Calibri" w:eastAsia="宋体" w:cs="Times New Roman"/>
          <w:b/>
          <w:bCs/>
          <w:color w:val="auto"/>
          <w:kern w:val="2"/>
          <w:sz w:val="21"/>
          <w:szCs w:val="22"/>
          <w:lang w:val="zh-CN"/>
        </w:rPr>
      </w:sdtEndPr>
      <w:sdtContent>
        <w:p>
          <w:pPr>
            <w:pStyle w:val="26"/>
            <w:jc w:val="center"/>
            <w:rPr>
              <w:rFonts w:ascii="黑体" w:hAnsi="黑体" w:eastAsia="黑体"/>
              <w:color w:val="000000" w:themeColor="text1"/>
              <w:sz w:val="44"/>
              <w:szCs w:val="44"/>
              <w14:textFill>
                <w14:solidFill>
                  <w14:schemeClr w14:val="tx1"/>
                </w14:solidFill>
              </w14:textFill>
            </w:rPr>
          </w:pPr>
          <w:r>
            <w:rPr>
              <w:rFonts w:ascii="黑体" w:hAnsi="黑体" w:eastAsia="黑体"/>
              <w:color w:val="000000" w:themeColor="text1"/>
              <w:sz w:val="44"/>
              <w:szCs w:val="44"/>
              <w:lang w:val="zh-CN"/>
              <w14:textFill>
                <w14:solidFill>
                  <w14:schemeClr w14:val="tx1"/>
                </w14:solidFill>
              </w14:textFill>
            </w:rPr>
            <w:t>目</w:t>
          </w:r>
          <w:r>
            <w:rPr>
              <w:rFonts w:hint="eastAsia" w:ascii="黑体" w:hAnsi="黑体" w:eastAsia="黑体"/>
              <w:color w:val="000000" w:themeColor="text1"/>
              <w:sz w:val="44"/>
              <w:szCs w:val="44"/>
              <w:lang w:val="zh-CN"/>
              <w14:textFill>
                <w14:solidFill>
                  <w14:schemeClr w14:val="tx1"/>
                </w14:solidFill>
              </w14:textFill>
            </w:rPr>
            <w:t xml:space="preserve"> </w:t>
          </w:r>
          <w:r>
            <w:rPr>
              <w:rFonts w:ascii="黑体" w:hAnsi="黑体" w:eastAsia="黑体"/>
              <w:color w:val="000000" w:themeColor="text1"/>
              <w:sz w:val="44"/>
              <w:szCs w:val="44"/>
              <w:lang w:val="zh-CN"/>
              <w14:textFill>
                <w14:solidFill>
                  <w14:schemeClr w14:val="tx1"/>
                </w14:solidFill>
              </w14:textFill>
            </w:rPr>
            <w:t xml:space="preserve"> 录</w:t>
          </w:r>
        </w:p>
        <w:p>
          <w:pPr>
            <w:pStyle w:val="15"/>
            <w:tabs>
              <w:tab w:val="right" w:leader="dot" w:pos="9736"/>
            </w:tabs>
            <w:rPr>
              <w:rFonts w:asciiTheme="minorHAnsi" w:hAnsiTheme="minorHAnsi" w:eastAsiaTheme="minorEastAsia" w:cstheme="minorBidi"/>
            </w:rPr>
          </w:pPr>
          <w:r>
            <w:fldChar w:fldCharType="begin"/>
          </w:r>
          <w:r>
            <w:instrText xml:space="preserve"> TOC \o "1-3" \h \z \u </w:instrText>
          </w:r>
          <w:r>
            <w:fldChar w:fldCharType="separate"/>
          </w:r>
          <w:r>
            <w:fldChar w:fldCharType="begin"/>
          </w:r>
          <w:r>
            <w:instrText xml:space="preserve"> HYPERLINK \l "_Toc55513552" </w:instrText>
          </w:r>
          <w:r>
            <w:fldChar w:fldCharType="separate"/>
          </w:r>
          <w:r>
            <w:rPr>
              <w:rStyle w:val="20"/>
              <w:kern w:val="28"/>
            </w:rPr>
            <w:t>操作手册</w:t>
          </w:r>
          <w:r>
            <w:tab/>
          </w:r>
          <w:r>
            <w:fldChar w:fldCharType="begin"/>
          </w:r>
          <w:r>
            <w:instrText xml:space="preserve"> PAGEREF _Toc55513552 \h </w:instrText>
          </w:r>
          <w:r>
            <w:fldChar w:fldCharType="separate"/>
          </w:r>
          <w:r>
            <w:t>1</w:t>
          </w:r>
          <w:r>
            <w:fldChar w:fldCharType="end"/>
          </w:r>
          <w:r>
            <w:fldChar w:fldCharType="end"/>
          </w:r>
        </w:p>
        <w:p>
          <w:pPr>
            <w:pStyle w:val="14"/>
            <w:tabs>
              <w:tab w:val="right" w:leader="dot" w:pos="9736"/>
            </w:tabs>
            <w:rPr>
              <w:rFonts w:asciiTheme="minorHAnsi" w:hAnsiTheme="minorHAnsi" w:eastAsiaTheme="minorEastAsia" w:cstheme="minorBidi"/>
            </w:rPr>
          </w:pPr>
          <w:r>
            <w:fldChar w:fldCharType="begin"/>
          </w:r>
          <w:r>
            <w:instrText xml:space="preserve"> HYPERLINK \l "_Toc55513553" </w:instrText>
          </w:r>
          <w:r>
            <w:fldChar w:fldCharType="separate"/>
          </w:r>
          <w:r>
            <w:rPr>
              <w:rStyle w:val="20"/>
            </w:rPr>
            <w:t>系统通用功能或操作说明</w:t>
          </w:r>
          <w:r>
            <w:tab/>
          </w:r>
          <w:r>
            <w:fldChar w:fldCharType="begin"/>
          </w:r>
          <w:r>
            <w:instrText xml:space="preserve"> PAGEREF _Toc55513553 \h </w:instrText>
          </w:r>
          <w:r>
            <w:fldChar w:fldCharType="separate"/>
          </w:r>
          <w:r>
            <w:t>4</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"_Toc55513554" </w:instrText>
          </w:r>
          <w:r>
            <w:fldChar w:fldCharType="separate"/>
          </w:r>
          <w:r>
            <w:rPr>
              <w:rStyle w:val="20"/>
              <w:rFonts w:ascii="宋体" w:hAnsi="宋体"/>
            </w:rPr>
            <w:t>一、系统访问</w:t>
          </w:r>
          <w:r>
            <w:tab/>
          </w:r>
          <w:r>
            <w:fldChar w:fldCharType="begin"/>
          </w:r>
          <w:r>
            <w:instrText xml:space="preserve"> PAGEREF _Toc55513554 \h </w:instrText>
          </w:r>
          <w:r>
            <w:fldChar w:fldCharType="separate"/>
          </w:r>
          <w:r>
            <w:t>4</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"_Toc55513555" </w:instrText>
          </w:r>
          <w:r>
            <w:fldChar w:fldCharType="separate"/>
          </w:r>
          <w:r>
            <w:rPr>
              <w:rStyle w:val="20"/>
            </w:rPr>
            <w:t>1</w:t>
          </w:r>
          <w:r>
            <w:rPr>
              <w:rStyle w:val="20"/>
              <w:rFonts w:ascii="宋体" w:hAnsi="宋体"/>
            </w:rPr>
            <w:t>、</w:t>
          </w:r>
          <w:r>
            <w:rPr>
              <w:rStyle w:val="20"/>
            </w:rPr>
            <w:t>系统网址</w:t>
          </w:r>
          <w:r>
            <w:tab/>
          </w:r>
          <w:r>
            <w:fldChar w:fldCharType="begin"/>
          </w:r>
          <w:r>
            <w:instrText xml:space="preserve"> PAGEREF _Toc55513555 \h </w:instrText>
          </w:r>
          <w:r>
            <w:fldChar w:fldCharType="separate"/>
          </w:r>
          <w:r>
            <w:t>4</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"_Toc55513556" </w:instrText>
          </w:r>
          <w:r>
            <w:fldChar w:fldCharType="separate"/>
          </w:r>
          <w:r>
            <w:rPr>
              <w:rStyle w:val="20"/>
              <w:rFonts w:ascii="宋体" w:hAnsi="宋体"/>
            </w:rPr>
            <w:t>2、浏览器版本</w:t>
          </w:r>
          <w:r>
            <w:tab/>
          </w:r>
          <w:r>
            <w:fldChar w:fldCharType="begin"/>
          </w:r>
          <w:r>
            <w:instrText xml:space="preserve"> PAGEREF _Toc55513556 \h </w:instrText>
          </w:r>
          <w:r>
            <w:fldChar w:fldCharType="separate"/>
          </w:r>
          <w:r>
            <w:t>4</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"_Toc55513557" </w:instrText>
          </w:r>
          <w:r>
            <w:fldChar w:fldCharType="separate"/>
          </w:r>
          <w:r>
            <w:rPr>
              <w:rStyle w:val="20"/>
            </w:rPr>
            <w:t>二、系统主界面</w:t>
          </w:r>
          <w:r>
            <w:tab/>
          </w:r>
          <w:r>
            <w:fldChar w:fldCharType="begin"/>
          </w:r>
          <w:r>
            <w:instrText xml:space="preserve"> PAGEREF _Toc55513557 \h </w:instrText>
          </w:r>
          <w:r>
            <w:fldChar w:fldCharType="separate"/>
          </w:r>
          <w:r>
            <w:t>5</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"_Toc55513558" </w:instrText>
          </w:r>
          <w:r>
            <w:fldChar w:fldCharType="separate"/>
          </w:r>
          <w:r>
            <w:rPr>
              <w:rStyle w:val="20"/>
            </w:rPr>
            <w:t>三、业务箱功能说明</w:t>
          </w:r>
          <w:r>
            <w:tab/>
          </w:r>
          <w:r>
            <w:fldChar w:fldCharType="begin"/>
          </w:r>
          <w:r>
            <w:instrText xml:space="preserve"> PAGEREF _Toc55513558 \h </w:instrText>
          </w:r>
          <w:r>
            <w:fldChar w:fldCharType="separate"/>
          </w:r>
          <w:r>
            <w:t>5</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"_Toc55513559" </w:instrText>
          </w:r>
          <w:r>
            <w:fldChar w:fldCharType="separate"/>
          </w:r>
          <w:r>
            <w:rPr>
              <w:rStyle w:val="20"/>
            </w:rPr>
            <w:t>四、密码修改</w:t>
          </w:r>
          <w:r>
            <w:tab/>
          </w:r>
          <w:r>
            <w:fldChar w:fldCharType="begin"/>
          </w:r>
          <w:r>
            <w:instrText xml:space="preserve"> PAGEREF _Toc55513559 \h </w:instrText>
          </w:r>
          <w:r>
            <w:fldChar w:fldCharType="separate"/>
          </w:r>
          <w:r>
            <w:t>6</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"_Toc55513560" </w:instrText>
          </w:r>
          <w:r>
            <w:fldChar w:fldCharType="separate"/>
          </w:r>
          <w:r>
            <w:rPr>
              <w:rStyle w:val="20"/>
            </w:rPr>
            <w:t>五、上传收件材料使用说明</w:t>
          </w:r>
          <w:r>
            <w:tab/>
          </w:r>
          <w:r>
            <w:fldChar w:fldCharType="begin"/>
          </w:r>
          <w:r>
            <w:instrText xml:space="preserve"> PAGEREF _Toc55513560 \h </w:instrText>
          </w:r>
          <w:r>
            <w:fldChar w:fldCharType="separate"/>
          </w:r>
          <w:r>
            <w:t>7</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"_Toc55513561" </w:instrText>
          </w:r>
          <w:r>
            <w:fldChar w:fldCharType="separate"/>
          </w:r>
          <w:r>
            <w:rPr>
              <w:rStyle w:val="20"/>
            </w:rPr>
            <w:t>六、常用业务流程</w:t>
          </w:r>
          <w:r>
            <w:tab/>
          </w:r>
          <w:r>
            <w:fldChar w:fldCharType="begin"/>
          </w:r>
          <w:r>
            <w:instrText xml:space="preserve"> PAGEREF _Toc55513561 \h </w:instrText>
          </w:r>
          <w:r>
            <w:fldChar w:fldCharType="separate"/>
          </w:r>
          <w:r>
            <w:t>9</w:t>
          </w:r>
          <w:r>
            <w:fldChar w:fldCharType="end"/>
          </w:r>
          <w:r>
            <w:fldChar w:fldCharType="end"/>
          </w:r>
        </w:p>
        <w:p>
          <w:pPr>
            <w:pStyle w:val="14"/>
            <w:tabs>
              <w:tab w:val="left" w:pos="1050"/>
              <w:tab w:val="right" w:leader="dot" w:pos="9736"/>
            </w:tabs>
            <w:rPr>
              <w:rFonts w:asciiTheme="minorHAnsi" w:hAnsiTheme="minorHAnsi" w:eastAsiaTheme="minorEastAsia" w:cstheme="minorBidi"/>
            </w:rPr>
          </w:pPr>
          <w:r>
            <w:fldChar w:fldCharType="begin"/>
          </w:r>
          <w:r>
            <w:instrText xml:space="preserve"> HYPERLINK \l "_Toc55513562" </w:instrText>
          </w:r>
          <w:r>
            <w:fldChar w:fldCharType="separate"/>
          </w:r>
          <w:r>
            <w:rPr>
              <w:rStyle w:val="20"/>
            </w:rPr>
            <w:t>第一章</w:t>
          </w:r>
          <w:r>
            <w:rPr>
              <w:rFonts w:asciiTheme="minorHAnsi" w:hAnsiTheme="minorHAnsi" w:eastAsiaTheme="minorEastAsia" w:cstheme="minorBidi"/>
            </w:rPr>
            <w:tab/>
          </w:r>
          <w:r>
            <w:rPr>
              <w:rStyle w:val="20"/>
            </w:rPr>
            <w:t>从业主体管理系统</w:t>
          </w:r>
          <w:r>
            <w:tab/>
          </w:r>
          <w:r>
            <w:fldChar w:fldCharType="begin"/>
          </w:r>
          <w:r>
            <w:instrText xml:space="preserve"> PAGEREF _Toc55513562 \h </w:instrText>
          </w:r>
          <w:r>
            <w:fldChar w:fldCharType="separate"/>
          </w:r>
          <w:r>
            <w:t>9</w:t>
          </w:r>
          <w:r>
            <w:fldChar w:fldCharType="end"/>
          </w:r>
          <w:r>
            <w:fldChar w:fldCharType="end"/>
          </w:r>
        </w:p>
        <w:p>
          <w:pPr>
            <w:pStyle w:val="10"/>
            <w:tabs>
              <w:tab w:val="left" w:pos="1680"/>
              <w:tab w:val="right" w:leader="dot" w:pos="9736"/>
            </w:tabs>
            <w:rPr>
              <w:rFonts w:asciiTheme="minorHAnsi" w:hAnsiTheme="minorHAnsi" w:eastAsiaTheme="minorEastAsia" w:cstheme="minorBidi"/>
            </w:rPr>
          </w:pPr>
          <w:r>
            <w:fldChar w:fldCharType="begin"/>
          </w:r>
          <w:r>
            <w:instrText xml:space="preserve"> HYPERLINK \l "_Toc55513563" </w:instrText>
          </w:r>
          <w:r>
            <w:fldChar w:fldCharType="separate"/>
          </w:r>
          <w:r>
            <w:rPr>
              <w:rStyle w:val="20"/>
            </w:rPr>
            <w:t>（一）</w:t>
          </w:r>
          <w:r>
            <w:rPr>
              <w:rFonts w:asciiTheme="minorHAnsi" w:hAnsiTheme="minorHAnsi" w:eastAsiaTheme="minorEastAsia" w:cstheme="minorBidi"/>
            </w:rPr>
            <w:tab/>
          </w:r>
          <w:r>
            <w:rPr>
              <w:rStyle w:val="20"/>
            </w:rPr>
            <w:t>企业管理</w:t>
          </w:r>
          <w:r>
            <w:tab/>
          </w:r>
          <w:r>
            <w:fldChar w:fldCharType="begin"/>
          </w:r>
          <w:r>
            <w:instrText xml:space="preserve"> PAGEREF _Toc55513563 \h </w:instrText>
          </w:r>
          <w:r>
            <w:fldChar w:fldCharType="separate"/>
          </w:r>
          <w:r>
            <w:t>11</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"_Toc55513564" </w:instrText>
          </w:r>
          <w:r>
            <w:fldChar w:fldCharType="separate"/>
          </w:r>
          <w:r>
            <w:rPr>
              <w:rStyle w:val="20"/>
            </w:rPr>
            <w:t>（二）人员管理</w:t>
          </w:r>
          <w:r>
            <w:tab/>
          </w:r>
          <w:r>
            <w:fldChar w:fldCharType="begin"/>
          </w:r>
          <w:r>
            <w:instrText xml:space="preserve"> PAGEREF _Toc55513564 \h </w:instrText>
          </w:r>
          <w:r>
            <w:fldChar w:fldCharType="separate"/>
          </w:r>
          <w:r>
            <w:t>14</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"_Toc55513565" </w:instrText>
          </w:r>
          <w:r>
            <w:fldChar w:fldCharType="separate"/>
          </w:r>
          <w:r>
            <w:rPr>
              <w:rStyle w:val="20"/>
            </w:rPr>
            <w:t>（三）从业主体管理</w:t>
          </w:r>
          <w:r>
            <w:tab/>
          </w:r>
          <w:r>
            <w:fldChar w:fldCharType="begin"/>
          </w:r>
          <w:r>
            <w:instrText xml:space="preserve"> PAGEREF _Toc55513565 \h </w:instrText>
          </w:r>
          <w:r>
            <w:fldChar w:fldCharType="separate"/>
          </w:r>
          <w:r>
            <w:t>17</w:t>
          </w:r>
          <w:r>
            <w:fldChar w:fldCharType="end"/>
          </w:r>
          <w:r>
            <w:fldChar w:fldCharType="end"/>
          </w:r>
        </w:p>
        <w:p>
          <w:pPr>
            <w:pStyle w:val="14"/>
            <w:tabs>
              <w:tab w:val="right" w:leader="dot" w:pos="9736"/>
            </w:tabs>
            <w:rPr>
              <w:rFonts w:asciiTheme="minorHAnsi" w:hAnsiTheme="minorHAnsi" w:eastAsiaTheme="minorEastAsia" w:cstheme="minorBidi"/>
            </w:rPr>
          </w:pPr>
          <w:r>
            <w:fldChar w:fldCharType="begin"/>
          </w:r>
          <w:r>
            <w:instrText xml:space="preserve"> HYPERLINK \l "_Toc55513566" </w:instrText>
          </w:r>
          <w:r>
            <w:fldChar w:fldCharType="separate"/>
          </w:r>
          <w:r>
            <w:rPr>
              <w:rStyle w:val="20"/>
            </w:rPr>
            <w:t>第二章 项目信息管理系统</w:t>
          </w:r>
          <w:r>
            <w:tab/>
          </w:r>
          <w:r>
            <w:fldChar w:fldCharType="begin"/>
          </w:r>
          <w:r>
            <w:instrText xml:space="preserve"> PAGEREF _Toc55513566 \h </w:instrText>
          </w:r>
          <w:r>
            <w:fldChar w:fldCharType="separate"/>
          </w:r>
          <w:r>
            <w:t>19</w:t>
          </w:r>
          <w:r>
            <w:fldChar w:fldCharType="end"/>
          </w:r>
          <w:r>
            <w:fldChar w:fldCharType="end"/>
          </w:r>
        </w:p>
        <w:p>
          <w:pPr>
            <w:pStyle w:val="15"/>
            <w:tabs>
              <w:tab w:val="left" w:pos="1260"/>
              <w:tab w:val="right" w:leader="dot" w:pos="9736"/>
            </w:tabs>
            <w:rPr>
              <w:rFonts w:asciiTheme="minorHAnsi" w:hAnsiTheme="minorHAnsi" w:eastAsiaTheme="minorEastAsia" w:cstheme="minorBidi"/>
            </w:rPr>
          </w:pPr>
          <w:r>
            <w:fldChar w:fldCharType="begin"/>
          </w:r>
          <w:r>
            <w:instrText xml:space="preserve"> HYPERLINK \l "_Toc55513567" </w:instrText>
          </w:r>
          <w:r>
            <w:fldChar w:fldCharType="separate"/>
          </w:r>
          <w:r>
            <w:rPr>
              <w:rStyle w:val="20"/>
            </w:rPr>
            <w:t>一、</w:t>
          </w:r>
          <w:r>
            <w:rPr>
              <w:rFonts w:asciiTheme="minorHAnsi" w:hAnsiTheme="minorHAnsi" w:eastAsiaTheme="minorEastAsia" w:cstheme="minorBidi"/>
            </w:rPr>
            <w:tab/>
          </w:r>
          <w:r>
            <w:rPr>
              <w:rStyle w:val="20"/>
            </w:rPr>
            <w:t>项目备案</w:t>
          </w:r>
          <w:r>
            <w:tab/>
          </w:r>
          <w:r>
            <w:fldChar w:fldCharType="begin"/>
          </w:r>
          <w:r>
            <w:instrText xml:space="preserve"> PAGEREF _Toc55513567 \h </w:instrText>
          </w:r>
          <w:r>
            <w:fldChar w:fldCharType="separate"/>
          </w:r>
          <w:r>
            <w:t>19</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"_Toc55513568" </w:instrText>
          </w:r>
          <w:r>
            <w:fldChar w:fldCharType="separate"/>
          </w:r>
          <w:r>
            <w:rPr>
              <w:rStyle w:val="20"/>
            </w:rPr>
            <w:t>（一）项目备案申请</w:t>
          </w:r>
          <w:r>
            <w:tab/>
          </w:r>
          <w:r>
            <w:fldChar w:fldCharType="begin"/>
          </w:r>
          <w:r>
            <w:instrText xml:space="preserve"> PAGEREF _Toc55513568 \h </w:instrText>
          </w:r>
          <w:r>
            <w:fldChar w:fldCharType="separate"/>
          </w:r>
          <w:r>
            <w:t>20</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"_Toc55513569" </w:instrText>
          </w:r>
          <w:r>
            <w:fldChar w:fldCharType="separate"/>
          </w:r>
          <w:r>
            <w:rPr>
              <w:rStyle w:val="20"/>
            </w:rPr>
            <w:t>（二）项目备案变更</w:t>
          </w:r>
          <w:r>
            <w:tab/>
          </w:r>
          <w:r>
            <w:fldChar w:fldCharType="begin"/>
          </w:r>
          <w:r>
            <w:instrText xml:space="preserve"> PAGEREF _Toc55513569 \h </w:instrText>
          </w:r>
          <w:r>
            <w:fldChar w:fldCharType="separate"/>
          </w:r>
          <w:r>
            <w:t>23</w:t>
          </w:r>
          <w:r>
            <w:fldChar w:fldCharType="end"/>
          </w:r>
          <w:r>
            <w:fldChar w:fldCharType="end"/>
          </w:r>
        </w:p>
        <w:p>
          <w:pPr>
            <w:pStyle w:val="15"/>
            <w:tabs>
              <w:tab w:val="left" w:pos="1260"/>
              <w:tab w:val="right" w:leader="dot" w:pos="9736"/>
            </w:tabs>
            <w:rPr>
              <w:rFonts w:asciiTheme="minorHAnsi" w:hAnsiTheme="minorHAnsi" w:eastAsiaTheme="minorEastAsia" w:cstheme="minorBidi"/>
            </w:rPr>
          </w:pPr>
          <w:r>
            <w:fldChar w:fldCharType="begin"/>
          </w:r>
          <w:r>
            <w:instrText xml:space="preserve"> HYPERLINK \l "_Toc55513570" </w:instrText>
          </w:r>
          <w:r>
            <w:fldChar w:fldCharType="separate"/>
          </w:r>
          <w:r>
            <w:rPr>
              <w:rStyle w:val="20"/>
            </w:rPr>
            <w:t>二、</w:t>
          </w:r>
          <w:r>
            <w:rPr>
              <w:rFonts w:asciiTheme="minorHAnsi" w:hAnsiTheme="minorHAnsi" w:eastAsiaTheme="minorEastAsia" w:cstheme="minorBidi"/>
            </w:rPr>
            <w:tab/>
          </w:r>
          <w:r>
            <w:rPr>
              <w:rStyle w:val="20"/>
            </w:rPr>
            <w:t>预售许可</w:t>
          </w:r>
          <w:r>
            <w:tab/>
          </w:r>
          <w:r>
            <w:fldChar w:fldCharType="begin"/>
          </w:r>
          <w:r>
            <w:instrText xml:space="preserve"> PAGEREF _Toc55513570 \h </w:instrText>
          </w:r>
          <w:r>
            <w:fldChar w:fldCharType="separate"/>
          </w:r>
          <w:r>
            <w:t>25</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"_Toc55513571" </w:instrText>
          </w:r>
          <w:r>
            <w:fldChar w:fldCharType="separate"/>
          </w:r>
          <w:r>
            <w:rPr>
              <w:rStyle w:val="20"/>
            </w:rPr>
            <w:t>（一）预售许可申请</w:t>
          </w:r>
          <w:r>
            <w:tab/>
          </w:r>
          <w:r>
            <w:fldChar w:fldCharType="begin"/>
          </w:r>
          <w:r>
            <w:instrText xml:space="preserve"> PAGEREF _Toc55513571 \h </w:instrText>
          </w:r>
          <w:r>
            <w:fldChar w:fldCharType="separate"/>
          </w:r>
          <w:r>
            <w:t>26</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"_Toc55513572" </w:instrText>
          </w:r>
          <w:r>
            <w:fldChar w:fldCharType="separate"/>
          </w:r>
          <w:r>
            <w:rPr>
              <w:rStyle w:val="20"/>
            </w:rPr>
            <w:t>（二）预售许可变更</w:t>
          </w:r>
          <w:r>
            <w:tab/>
          </w:r>
          <w:r>
            <w:fldChar w:fldCharType="begin"/>
          </w:r>
          <w:r>
            <w:instrText xml:space="preserve"> PAGEREF _Toc55513572 \h </w:instrText>
          </w:r>
          <w:r>
            <w:fldChar w:fldCharType="separate"/>
          </w:r>
          <w:r>
            <w:t>36</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"_Toc55513573" </w:instrText>
          </w:r>
          <w:r>
            <w:fldChar w:fldCharType="separate"/>
          </w:r>
          <w:r>
            <w:rPr>
              <w:rStyle w:val="20"/>
            </w:rPr>
            <w:t>三、项目管理</w:t>
          </w:r>
          <w:r>
            <w:tab/>
          </w:r>
          <w:r>
            <w:fldChar w:fldCharType="begin"/>
          </w:r>
          <w:r>
            <w:instrText xml:space="preserve"> PAGEREF _Toc55513573 \h </w:instrText>
          </w:r>
          <w:r>
            <w:fldChar w:fldCharType="separate"/>
          </w:r>
          <w:r>
            <w:t>38</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"_Toc55513574" </w:instrText>
          </w:r>
          <w:r>
            <w:fldChar w:fldCharType="separate"/>
          </w:r>
          <w:r>
            <w:rPr>
              <w:rStyle w:val="20"/>
            </w:rPr>
            <w:t>（一）项目备案管理</w:t>
          </w:r>
          <w:r>
            <w:tab/>
          </w:r>
          <w:r>
            <w:fldChar w:fldCharType="begin"/>
          </w:r>
          <w:r>
            <w:instrText xml:space="preserve"> PAGEREF _Toc55513574 \h </w:instrText>
          </w:r>
          <w:r>
            <w:fldChar w:fldCharType="separate"/>
          </w:r>
          <w:r>
            <w:t>38</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"_Toc55513575" </w:instrText>
          </w:r>
          <w:r>
            <w:fldChar w:fldCharType="separate"/>
          </w:r>
          <w:r>
            <w:rPr>
              <w:rStyle w:val="20"/>
            </w:rPr>
            <w:t>（二）许可证查询</w:t>
          </w:r>
          <w:r>
            <w:tab/>
          </w:r>
          <w:r>
            <w:fldChar w:fldCharType="begin"/>
          </w:r>
          <w:r>
            <w:instrText xml:space="preserve"> PAGEREF _Toc55513575 \h </w:instrText>
          </w:r>
          <w:r>
            <w:fldChar w:fldCharType="separate"/>
          </w:r>
          <w:r>
            <w:t>39</w:t>
          </w:r>
          <w:r>
            <w:fldChar w:fldCharType="end"/>
          </w:r>
          <w:r>
            <w:fldChar w:fldCharType="end"/>
          </w:r>
        </w:p>
        <w:p>
          <w:pPr>
            <w:pStyle w:val="14"/>
            <w:tabs>
              <w:tab w:val="right" w:leader="dot" w:pos="9736"/>
            </w:tabs>
            <w:rPr>
              <w:rFonts w:asciiTheme="minorHAnsi" w:hAnsiTheme="minorHAnsi" w:eastAsiaTheme="minorEastAsia" w:cstheme="minorBidi"/>
            </w:rPr>
          </w:pPr>
          <w:r>
            <w:fldChar w:fldCharType="begin"/>
          </w:r>
          <w:r>
            <w:instrText xml:space="preserve"> HYPERLINK \l "_Toc55513576" </w:instrText>
          </w:r>
          <w:r>
            <w:fldChar w:fldCharType="separate"/>
          </w:r>
          <w:r>
            <w:rPr>
              <w:rStyle w:val="20"/>
            </w:rPr>
            <w:t>第三章 商品房网签备案系统</w:t>
          </w:r>
          <w:r>
            <w:tab/>
          </w:r>
          <w:r>
            <w:fldChar w:fldCharType="begin"/>
          </w:r>
          <w:r>
            <w:instrText xml:space="preserve"> PAGEREF _Toc55513576 \h </w:instrText>
          </w:r>
          <w:r>
            <w:fldChar w:fldCharType="separate"/>
          </w:r>
          <w:r>
            <w:t>40</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"_Toc55513577" </w:instrText>
          </w:r>
          <w:r>
            <w:fldChar w:fldCharType="separate"/>
          </w:r>
          <w:r>
            <w:rPr>
              <w:rStyle w:val="20"/>
            </w:rPr>
            <w:t>一、商品房网上签约</w:t>
          </w:r>
          <w:r>
            <w:tab/>
          </w:r>
          <w:r>
            <w:fldChar w:fldCharType="begin"/>
          </w:r>
          <w:r>
            <w:instrText xml:space="preserve"> PAGEREF _Toc55513577 \h </w:instrText>
          </w:r>
          <w:r>
            <w:fldChar w:fldCharType="separate"/>
          </w:r>
          <w:r>
            <w:t>40</w:t>
          </w:r>
          <w:r>
            <w:fldChar w:fldCharType="end"/>
          </w:r>
          <w:r>
            <w:fldChar w:fldCharType="end"/>
          </w:r>
        </w:p>
        <w:p>
          <w:pPr>
            <w:pStyle w:val="10"/>
            <w:tabs>
              <w:tab w:val="left" w:pos="1680"/>
              <w:tab w:val="right" w:leader="dot" w:pos="9736"/>
            </w:tabs>
            <w:rPr>
              <w:rFonts w:asciiTheme="minorHAnsi" w:hAnsiTheme="minorHAnsi" w:eastAsiaTheme="minorEastAsia" w:cstheme="minorBidi"/>
            </w:rPr>
          </w:pPr>
          <w:r>
            <w:fldChar w:fldCharType="begin"/>
          </w:r>
          <w:r>
            <w:instrText xml:space="preserve"> HYPERLINK \l "_Toc55513578" </w:instrText>
          </w:r>
          <w:r>
            <w:fldChar w:fldCharType="separate"/>
          </w:r>
          <w:r>
            <w:rPr>
              <w:rStyle w:val="20"/>
            </w:rPr>
            <w:t>（一）</w:t>
          </w:r>
          <w:r>
            <w:rPr>
              <w:rFonts w:asciiTheme="minorHAnsi" w:hAnsiTheme="minorHAnsi" w:eastAsiaTheme="minorEastAsia" w:cstheme="minorBidi"/>
            </w:rPr>
            <w:tab/>
          </w:r>
          <w:r>
            <w:rPr>
              <w:rStyle w:val="20"/>
            </w:rPr>
            <w:t>商品房买卖合同模板</w:t>
          </w:r>
          <w:r>
            <w:tab/>
          </w:r>
          <w:r>
            <w:fldChar w:fldCharType="begin"/>
          </w:r>
          <w:r>
            <w:instrText xml:space="preserve"> PAGEREF _Toc55513578 \h </w:instrText>
          </w:r>
          <w:r>
            <w:fldChar w:fldCharType="separate"/>
          </w:r>
          <w:r>
            <w:t>41</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"_Toc55513579" </w:instrText>
          </w:r>
          <w:r>
            <w:fldChar w:fldCharType="separate"/>
          </w:r>
          <w:r>
            <w:rPr>
              <w:rStyle w:val="20"/>
            </w:rPr>
            <w:t>（二）签订商品房买卖合同</w:t>
          </w:r>
          <w:r>
            <w:tab/>
          </w:r>
          <w:r>
            <w:fldChar w:fldCharType="begin"/>
          </w:r>
          <w:r>
            <w:instrText xml:space="preserve"> PAGEREF _Toc55513579 \h </w:instrText>
          </w:r>
          <w:r>
            <w:fldChar w:fldCharType="separate"/>
          </w:r>
          <w:r>
            <w:t>43</w:t>
          </w:r>
          <w:r>
            <w:fldChar w:fldCharType="end"/>
          </w:r>
          <w:r>
            <w:fldChar w:fldCharType="end"/>
          </w:r>
        </w:p>
        <w:p>
          <w:pPr>
            <w:pStyle w:val="15"/>
            <w:tabs>
              <w:tab w:val="right" w:leader="dot" w:pos="9736"/>
            </w:tabs>
            <w:rPr>
              <w:rFonts w:asciiTheme="minorHAnsi" w:hAnsiTheme="minorHAnsi" w:eastAsiaTheme="minorEastAsia" w:cstheme="minorBidi"/>
            </w:rPr>
          </w:pPr>
          <w:r>
            <w:fldChar w:fldCharType="begin"/>
          </w:r>
          <w:r>
            <w:instrText xml:space="preserve"> HYPERLINK \l "_Toc55513580" </w:instrText>
          </w:r>
          <w:r>
            <w:fldChar w:fldCharType="separate"/>
          </w:r>
          <w:r>
            <w:rPr>
              <w:rStyle w:val="20"/>
            </w:rPr>
            <w:t>二、商品房合同查询</w:t>
          </w:r>
          <w:r>
            <w:tab/>
          </w:r>
          <w:r>
            <w:fldChar w:fldCharType="begin"/>
          </w:r>
          <w:r>
            <w:instrText xml:space="preserve"> PAGEREF _Toc55513580 \h </w:instrText>
          </w:r>
          <w:r>
            <w:fldChar w:fldCharType="separate"/>
          </w:r>
          <w:r>
            <w:t>48</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"_Toc55513581" </w:instrText>
          </w:r>
          <w:r>
            <w:fldChar w:fldCharType="separate"/>
          </w:r>
          <w:r>
            <w:rPr>
              <w:rStyle w:val="20"/>
            </w:rPr>
            <w:t>（一）合同模板</w:t>
          </w:r>
          <w:r>
            <w:tab/>
          </w:r>
          <w:r>
            <w:fldChar w:fldCharType="begin"/>
          </w:r>
          <w:r>
            <w:instrText xml:space="preserve"> PAGEREF _Toc55513581 \h </w:instrText>
          </w:r>
          <w:r>
            <w:fldChar w:fldCharType="separate"/>
          </w:r>
          <w:r>
            <w:t>48</w:t>
          </w:r>
          <w:r>
            <w:fldChar w:fldCharType="end"/>
          </w:r>
          <w:r>
            <w:fldChar w:fldCharType="end"/>
          </w:r>
        </w:p>
        <w:p>
          <w:pPr>
            <w:pStyle w:val="10"/>
            <w:tabs>
              <w:tab w:val="right" w:leader="dot" w:pos="9736"/>
            </w:tabs>
            <w:rPr>
              <w:rFonts w:asciiTheme="minorHAnsi" w:hAnsiTheme="minorHAnsi" w:eastAsiaTheme="minorEastAsia" w:cstheme="minorBidi"/>
            </w:rPr>
          </w:pPr>
          <w:r>
            <w:fldChar w:fldCharType="begin"/>
          </w:r>
          <w:r>
            <w:instrText xml:space="preserve"> HYPERLINK \l "_Toc55513582" </w:instrText>
          </w:r>
          <w:r>
            <w:fldChar w:fldCharType="separate"/>
          </w:r>
          <w:r>
            <w:rPr>
              <w:rStyle w:val="20"/>
            </w:rPr>
            <w:t>（二）已备案买卖合同</w:t>
          </w:r>
          <w:r>
            <w:tab/>
          </w:r>
          <w:r>
            <w:fldChar w:fldCharType="begin"/>
          </w:r>
          <w:r>
            <w:instrText xml:space="preserve"> PAGEREF _Toc55513582 \h </w:instrText>
          </w:r>
          <w:r>
            <w:fldChar w:fldCharType="separate"/>
          </w:r>
          <w:r>
            <w:t>49</w:t>
          </w:r>
          <w:r>
            <w:fldChar w:fldCharType="end"/>
          </w:r>
          <w:r>
            <w:fldChar w:fldCharType="end"/>
          </w:r>
        </w:p>
        <w:p>
          <w:pPr>
            <w:pStyle w:val="10"/>
            <w:tabs>
              <w:tab w:val="right" w:leader="dot" w:pos="9736"/>
            </w:tabs>
            <w:rPr>
              <w:b/>
              <w:bCs/>
              <w:lang w:val="zh-CN"/>
            </w:rPr>
          </w:pPr>
          <w:r>
            <w:rPr>
              <w:b/>
              <w:bCs/>
              <w:lang w:val="zh-CN"/>
            </w:rPr>
            <w:fldChar w:fldCharType="end"/>
          </w:r>
        </w:p>
        <w:p>
          <w:pPr>
            <w:rPr>
              <w:lang w:val="zh-CN"/>
            </w:rPr>
          </w:pPr>
        </w:p>
        <w:p>
          <w:pPr>
            <w:rPr>
              <w:lang w:val="zh-CN"/>
            </w:rPr>
          </w:pPr>
        </w:p>
        <w:p>
          <w:pPr>
            <w:rPr>
              <w:lang w:val="zh-CN"/>
            </w:rPr>
          </w:pPr>
        </w:p>
      </w:sdtContent>
    </w:sdt>
    <w:p>
      <w:pPr>
        <w:pStyle w:val="2"/>
      </w:pPr>
      <w:bookmarkStart w:id="4" w:name="_Toc10408246"/>
      <w:bookmarkStart w:id="5" w:name="_Toc55513553"/>
      <w:r>
        <w:rPr>
          <w:rFonts w:hint="eastAsia"/>
        </w:rPr>
        <w:t>系统通用功能</w:t>
      </w:r>
      <w:r>
        <w:t>或操作说明</w:t>
      </w:r>
      <w:bookmarkEnd w:id="4"/>
      <w:bookmarkEnd w:id="5"/>
    </w:p>
    <w:p>
      <w:r>
        <w:pict>
          <v:shape id="_x0000_i1025" o:spt="75" type="#_x0000_t75" style="height:423pt;width:286.8pt;" filled="f" o:preferrelative="t" stroked="f" coordsize="21600,21600">
            <v:path/>
            <v:fill on="f" focussize="0,0"/>
            <v:stroke on="f" joinstyle="miter"/>
            <v:imagedata r:id="rId7" o:title="21010735"/>
            <o:lock v:ext="edit" aspectratio="t"/>
            <w10:wrap type="none"/>
            <w10:anchorlock/>
          </v:shape>
        </w:pict>
      </w:r>
    </w:p>
    <w:p>
      <w:pPr>
        <w:pStyle w:val="3"/>
        <w:spacing w:before="156" w:after="156"/>
        <w:rPr>
          <w:rFonts w:ascii="宋体" w:hAnsi="宋体"/>
        </w:rPr>
      </w:pPr>
      <w:bookmarkStart w:id="6" w:name="_Toc10408248"/>
      <w:bookmarkStart w:id="7" w:name="_Toc55513554"/>
      <w:r>
        <w:rPr>
          <w:rFonts w:hint="eastAsia" w:ascii="宋体" w:hAnsi="宋体"/>
        </w:rPr>
        <w:t>一</w:t>
      </w:r>
      <w:r>
        <w:rPr>
          <w:rFonts w:ascii="宋体" w:hAnsi="宋体"/>
        </w:rPr>
        <w:t>、</w:t>
      </w:r>
      <w:bookmarkEnd w:id="6"/>
      <w:r>
        <w:rPr>
          <w:rFonts w:hint="eastAsia" w:ascii="宋体" w:hAnsi="宋体"/>
        </w:rPr>
        <w:t>系统访问</w:t>
      </w:r>
      <w:bookmarkEnd w:id="7"/>
    </w:p>
    <w:p>
      <w:pPr>
        <w:pStyle w:val="4"/>
      </w:pPr>
      <w:bookmarkStart w:id="8" w:name="_Toc55513555"/>
      <w:r>
        <w:t>1</w:t>
      </w:r>
      <w:r>
        <w:rPr>
          <w:rFonts w:hint="eastAsia" w:ascii="宋体" w:hAnsi="宋体"/>
        </w:rPr>
        <w:t>、</w:t>
      </w:r>
      <w:r>
        <w:rPr>
          <w:rFonts w:hint="eastAsia"/>
        </w:rPr>
        <w:t>系统网址</w:t>
      </w:r>
      <w:bookmarkEnd w:id="8"/>
    </w:p>
    <w:p>
      <w:pPr>
        <w:rPr>
          <w:rFonts w:ascii="仿宋_GB2312" w:eastAsia="仿宋_GB2312"/>
          <w:sz w:val="28"/>
          <w:szCs w:val="28"/>
        </w:rPr>
      </w:pPr>
      <w:r>
        <w:rPr>
          <w:rFonts w:hint="eastAsia" w:ascii="仿宋_GB2312" w:eastAsia="仿宋_GB2312"/>
          <w:sz w:val="28"/>
          <w:szCs w:val="28"/>
        </w:rPr>
        <w:t xml:space="preserve">   </w:t>
      </w:r>
      <w:r>
        <w:rPr>
          <w:rFonts w:ascii="仿宋_GB2312" w:eastAsia="仿宋_GB2312"/>
          <w:sz w:val="28"/>
          <w:szCs w:val="28"/>
        </w:rPr>
        <w:t>在</w:t>
      </w:r>
      <w:r>
        <w:rPr>
          <w:rFonts w:hint="eastAsia" w:ascii="仿宋_GB2312" w:eastAsia="仿宋_GB2312"/>
          <w:sz w:val="28"/>
          <w:szCs w:val="28"/>
        </w:rPr>
        <w:t>浏览器</w:t>
      </w:r>
      <w:r>
        <w:rPr>
          <w:rFonts w:ascii="仿宋_GB2312" w:eastAsia="仿宋_GB2312"/>
          <w:sz w:val="28"/>
          <w:szCs w:val="28"/>
        </w:rPr>
        <w:t xml:space="preserve">地址栏输入系统访问地址 </w:t>
      </w:r>
      <w:r>
        <w:rPr>
          <w:rFonts w:ascii="仿宋_GB2312" w:eastAsia="仿宋_GB2312"/>
          <w:b/>
          <w:color w:val="0070C0"/>
          <w:sz w:val="28"/>
          <w:szCs w:val="28"/>
        </w:rPr>
        <w:t>http://218.59.235.196:8085/</w:t>
      </w:r>
      <w:r>
        <w:rPr>
          <w:rFonts w:ascii="仿宋_GB2312" w:eastAsia="仿宋_GB2312"/>
          <w:sz w:val="28"/>
          <w:szCs w:val="28"/>
        </w:rPr>
        <w:t>，进入</w:t>
      </w:r>
      <w:r>
        <w:rPr>
          <w:rFonts w:hint="eastAsia" w:ascii="仿宋_GB2312" w:eastAsia="仿宋_GB2312"/>
          <w:sz w:val="28"/>
          <w:szCs w:val="28"/>
        </w:rPr>
        <w:t>滕州市房屋网上签约平台。如下图所示：</w:t>
      </w:r>
    </w:p>
    <w:p>
      <w:pPr>
        <w:rPr>
          <w:rFonts w:ascii="仿宋_GB2312" w:eastAsia="仿宋_GB2312"/>
          <w:sz w:val="28"/>
          <w:szCs w:val="28"/>
        </w:rPr>
      </w:pPr>
      <w:r>
        <w:drawing>
          <wp:inline distT="0" distB="0" distL="0" distR="0">
            <wp:extent cx="6188710" cy="332041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6188710" cy="3320415"/>
                    </a:xfrm>
                    <a:prstGeom prst="rect">
                      <a:avLst/>
                    </a:prstGeom>
                  </pic:spPr>
                </pic:pic>
              </a:graphicData>
            </a:graphic>
          </wp:inline>
        </w:drawing>
      </w:r>
    </w:p>
    <w:p>
      <w:pPr>
        <w:rPr>
          <w:rFonts w:hint="eastAsia" w:ascii="仿宋_GB2312" w:eastAsia="仿宋_GB2312"/>
          <w:sz w:val="28"/>
          <w:szCs w:val="28"/>
        </w:rPr>
      </w:pPr>
    </w:p>
    <w:p>
      <w:pPr>
        <w:rPr>
          <w:rFonts w:ascii="仿宋_GB2312" w:eastAsia="仿宋_GB2312"/>
          <w:b/>
          <w:color w:val="FF0000"/>
          <w:sz w:val="32"/>
          <w:szCs w:val="32"/>
        </w:rPr>
      </w:pPr>
      <w:r>
        <w:rPr>
          <w:rFonts w:hint="eastAsia" w:ascii="仿宋_GB2312" w:eastAsia="仿宋_GB2312"/>
          <w:b/>
          <w:color w:val="FF0000"/>
          <w:sz w:val="32"/>
          <w:szCs w:val="32"/>
        </w:rPr>
        <w:t>2</w:t>
      </w:r>
      <w:r>
        <w:rPr>
          <w:rFonts w:ascii="仿宋_GB2312" w:eastAsia="仿宋_GB2312"/>
          <w:b/>
          <w:color w:val="FF0000"/>
          <w:sz w:val="32"/>
          <w:szCs w:val="32"/>
        </w:rPr>
        <w:t>.登录方式</w:t>
      </w:r>
      <w:r>
        <w:rPr>
          <w:rFonts w:hint="eastAsia" w:ascii="仿宋_GB2312" w:eastAsia="仿宋_GB2312"/>
          <w:b/>
          <w:color w:val="FF0000"/>
          <w:sz w:val="32"/>
          <w:szCs w:val="32"/>
        </w:rPr>
        <w:t>：</w:t>
      </w:r>
      <w:r>
        <w:rPr>
          <w:rFonts w:ascii="仿宋_GB2312" w:eastAsia="仿宋_GB2312"/>
          <w:b/>
          <w:color w:val="FF0000"/>
          <w:sz w:val="32"/>
          <w:szCs w:val="32"/>
        </w:rPr>
        <w:t xml:space="preserve"> </w:t>
      </w:r>
    </w:p>
    <w:p>
      <w:pPr>
        <w:rPr>
          <w:rFonts w:ascii="仿宋_GB2312" w:eastAsia="仿宋_GB2312"/>
          <w:b/>
          <w:color w:val="FF0000"/>
          <w:sz w:val="32"/>
          <w:szCs w:val="32"/>
        </w:rPr>
      </w:pPr>
      <w:r>
        <w:rPr>
          <w:rFonts w:hint="eastAsia" w:ascii="仿宋_GB2312" w:eastAsia="仿宋_GB2312"/>
          <w:b/>
          <w:color w:val="FF0000"/>
          <w:sz w:val="32"/>
          <w:szCs w:val="32"/>
        </w:rPr>
        <w:t>（1）普通登录方式（不需要密钥，注意：不能插入密钥，否则不能进行普通登录）</w:t>
      </w:r>
    </w:p>
    <w:p>
      <w:pPr>
        <w:rPr>
          <w:rFonts w:hint="eastAsia"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t>输入用户命名</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密码</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验证码</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即可</w:t>
      </w:r>
    </w:p>
    <w:p>
      <w:pPr>
        <w:rPr>
          <w:rFonts w:hint="eastAsia" w:ascii="仿宋_GB2312" w:eastAsia="仿宋_GB2312"/>
          <w:b/>
          <w:color w:val="FF0000"/>
          <w:sz w:val="32"/>
          <w:szCs w:val="32"/>
        </w:rPr>
      </w:pPr>
      <w:r>
        <w:rPr>
          <w:rFonts w:hint="eastAsia" w:ascii="仿宋_GB2312" w:eastAsia="仿宋_GB2312"/>
          <w:b/>
          <w:color w:val="FF0000"/>
          <w:sz w:val="32"/>
          <w:szCs w:val="32"/>
        </w:rPr>
        <w:t>（</w:t>
      </w:r>
      <w:r>
        <w:rPr>
          <w:rFonts w:ascii="仿宋_GB2312" w:eastAsia="仿宋_GB2312"/>
          <w:b/>
          <w:color w:val="FF0000"/>
          <w:sz w:val="32"/>
          <w:szCs w:val="32"/>
        </w:rPr>
        <w:t>2</w:t>
      </w:r>
      <w:r>
        <w:rPr>
          <w:rFonts w:hint="eastAsia" w:ascii="仿宋_GB2312" w:eastAsia="仿宋_GB2312"/>
          <w:b/>
          <w:color w:val="FF0000"/>
          <w:sz w:val="32"/>
          <w:szCs w:val="32"/>
        </w:rPr>
        <w:t>）</w:t>
      </w:r>
      <w:r>
        <w:rPr>
          <w:rFonts w:ascii="仿宋_GB2312" w:eastAsia="仿宋_GB2312"/>
          <w:b/>
          <w:color w:val="FF0000"/>
          <w:sz w:val="32"/>
          <w:szCs w:val="32"/>
        </w:rPr>
        <w:t>密钥方式</w:t>
      </w:r>
      <w:r>
        <w:rPr>
          <w:rFonts w:hint="eastAsia" w:ascii="仿宋_GB2312" w:eastAsia="仿宋_GB2312"/>
          <w:b/>
          <w:color w:val="FF0000"/>
          <w:sz w:val="32"/>
          <w:szCs w:val="32"/>
        </w:rPr>
        <w:t>（需要密钥）</w:t>
      </w:r>
    </w:p>
    <w:p>
      <w:pPr>
        <w:pStyle w:val="40"/>
        <w:numPr>
          <w:ilvl w:val="0"/>
          <w:numId w:val="1"/>
        </w:numPr>
        <w:ind w:firstLineChars="0"/>
      </w:pPr>
      <w:r>
        <w:t>下载最新IHPU助手</w:t>
      </w:r>
    </w:p>
    <w:p>
      <w:pPr>
        <w:pStyle w:val="40"/>
        <w:ind w:left="360" w:firstLine="0" w:firstLineChars="0"/>
      </w:pPr>
      <w:r>
        <w:drawing>
          <wp:inline distT="0" distB="0" distL="0" distR="0">
            <wp:extent cx="5266055" cy="2830195"/>
            <wp:effectExtent l="0" t="0" r="0" b="8255"/>
            <wp:docPr id="7" name="图片 7" descr="12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222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66055" cy="2830195"/>
                    </a:xfrm>
                    <a:prstGeom prst="rect">
                      <a:avLst/>
                    </a:prstGeom>
                    <a:noFill/>
                    <a:ln>
                      <a:noFill/>
                    </a:ln>
                  </pic:spPr>
                </pic:pic>
              </a:graphicData>
            </a:graphic>
          </wp:inline>
        </w:drawing>
      </w:r>
    </w:p>
    <w:p>
      <w:pPr>
        <w:pStyle w:val="40"/>
        <w:ind w:left="360" w:firstLine="0" w:firstLineChars="0"/>
      </w:pPr>
    </w:p>
    <w:p>
      <w:pPr>
        <w:pStyle w:val="40"/>
        <w:ind w:left="360" w:firstLine="0" w:firstLineChars="0"/>
      </w:pPr>
      <w:r>
        <w:t>安装IHPU助手</w:t>
      </w:r>
    </w:p>
    <w:p>
      <w:pPr>
        <w:pStyle w:val="40"/>
        <w:ind w:left="360" w:firstLine="0" w:firstLineChars="0"/>
      </w:pPr>
      <w:r>
        <w:drawing>
          <wp:inline distT="0" distB="0" distL="0" distR="0">
            <wp:extent cx="5273040" cy="3470910"/>
            <wp:effectExtent l="0" t="0" r="3810" b="0"/>
            <wp:docPr id="8" name="图片 8" descr="12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222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3040" cy="3470910"/>
                    </a:xfrm>
                    <a:prstGeom prst="rect">
                      <a:avLst/>
                    </a:prstGeom>
                    <a:noFill/>
                    <a:ln>
                      <a:noFill/>
                    </a:ln>
                  </pic:spPr>
                </pic:pic>
              </a:graphicData>
            </a:graphic>
          </wp:inline>
        </w:drawing>
      </w:r>
    </w:p>
    <w:p>
      <w:pPr>
        <w:pStyle w:val="40"/>
        <w:ind w:left="360" w:firstLine="0" w:firstLineChars="0"/>
      </w:pPr>
      <w:r>
        <w:drawing>
          <wp:inline distT="0" distB="0" distL="0" distR="0">
            <wp:extent cx="5273040" cy="4071620"/>
            <wp:effectExtent l="0" t="0" r="3810" b="5080"/>
            <wp:docPr id="10" name="图片 10" descr="12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222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3040" cy="4071620"/>
                    </a:xfrm>
                    <a:prstGeom prst="rect">
                      <a:avLst/>
                    </a:prstGeom>
                    <a:noFill/>
                    <a:ln>
                      <a:noFill/>
                    </a:ln>
                  </pic:spPr>
                </pic:pic>
              </a:graphicData>
            </a:graphic>
          </wp:inline>
        </w:drawing>
      </w:r>
    </w:p>
    <w:p>
      <w:pPr>
        <w:pStyle w:val="40"/>
        <w:ind w:left="360" w:firstLine="0" w:firstLineChars="0"/>
      </w:pPr>
      <w:r>
        <w:drawing>
          <wp:inline distT="0" distB="0" distL="0" distR="0">
            <wp:extent cx="4892675" cy="3978275"/>
            <wp:effectExtent l="0" t="0" r="3175" b="3175"/>
            <wp:docPr id="13" name="图片 13" descr="12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222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892675" cy="3978275"/>
                    </a:xfrm>
                    <a:prstGeom prst="rect">
                      <a:avLst/>
                    </a:prstGeom>
                    <a:noFill/>
                    <a:ln>
                      <a:noFill/>
                    </a:ln>
                  </pic:spPr>
                </pic:pic>
              </a:graphicData>
            </a:graphic>
          </wp:inline>
        </w:drawing>
      </w:r>
    </w:p>
    <w:p>
      <w:pPr>
        <w:pStyle w:val="40"/>
        <w:ind w:left="360" w:firstLine="0" w:firstLineChars="0"/>
      </w:pPr>
      <w:r>
        <w:drawing>
          <wp:inline distT="0" distB="0" distL="0" distR="0">
            <wp:extent cx="4785360" cy="3771265"/>
            <wp:effectExtent l="0" t="0" r="0" b="635"/>
            <wp:docPr id="14" name="图片 14" descr="12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222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785360" cy="3771265"/>
                    </a:xfrm>
                    <a:prstGeom prst="rect">
                      <a:avLst/>
                    </a:prstGeom>
                    <a:noFill/>
                    <a:ln>
                      <a:noFill/>
                    </a:ln>
                  </pic:spPr>
                </pic:pic>
              </a:graphicData>
            </a:graphic>
          </wp:inline>
        </w:drawing>
      </w:r>
      <w:r>
        <w:rPr>
          <w:rFonts w:hint="eastAsia"/>
        </w:rPr>
        <w:t>、</w:t>
      </w:r>
    </w:p>
    <w:p>
      <w:pPr>
        <w:pStyle w:val="40"/>
        <w:ind w:left="360" w:firstLine="0" w:firstLineChars="0"/>
      </w:pPr>
    </w:p>
    <w:p>
      <w:pPr>
        <w:pStyle w:val="40"/>
        <w:ind w:left="360" w:firstLine="0" w:firstLineChars="0"/>
      </w:pPr>
      <w:r>
        <w:t>安装之后打开</w:t>
      </w:r>
      <w:r>
        <w:rPr>
          <w:rFonts w:hint="eastAsia"/>
        </w:rPr>
        <w:t>：</w:t>
      </w:r>
    </w:p>
    <w:p>
      <w:r>
        <w:drawing>
          <wp:inline distT="0" distB="0" distL="0" distR="0">
            <wp:extent cx="5257800" cy="2819400"/>
            <wp:effectExtent l="0" t="0" r="0" b="0"/>
            <wp:docPr id="20" name="图片 20" descr="2101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101070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57800" cy="2819400"/>
                    </a:xfrm>
                    <a:prstGeom prst="rect">
                      <a:avLst/>
                    </a:prstGeom>
                    <a:noFill/>
                    <a:ln>
                      <a:noFill/>
                    </a:ln>
                  </pic:spPr>
                </pic:pic>
              </a:graphicData>
            </a:graphic>
          </wp:inline>
        </w:drawing>
      </w:r>
    </w:p>
    <w:p/>
    <w:p>
      <w:r>
        <w:drawing>
          <wp:inline distT="0" distB="0" distL="0" distR="0">
            <wp:extent cx="5257800" cy="3657600"/>
            <wp:effectExtent l="0" t="0" r="0" b="0"/>
            <wp:docPr id="16" name="图片 16" descr="2101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101070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57800" cy="3657600"/>
                    </a:xfrm>
                    <a:prstGeom prst="rect">
                      <a:avLst/>
                    </a:prstGeom>
                    <a:noFill/>
                    <a:ln>
                      <a:noFill/>
                    </a:ln>
                  </pic:spPr>
                </pic:pic>
              </a:graphicData>
            </a:graphic>
          </wp:inline>
        </w:drawing>
      </w:r>
    </w:p>
    <w:p/>
    <w:p>
      <w:r>
        <w:drawing>
          <wp:inline distT="0" distB="0" distL="0" distR="0">
            <wp:extent cx="5257800" cy="2819400"/>
            <wp:effectExtent l="0" t="0" r="0" b="0"/>
            <wp:docPr id="15" name="图片 15" descr="210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101070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57800" cy="2819400"/>
                    </a:xfrm>
                    <a:prstGeom prst="rect">
                      <a:avLst/>
                    </a:prstGeom>
                    <a:noFill/>
                    <a:ln>
                      <a:noFill/>
                    </a:ln>
                  </pic:spPr>
                </pic:pic>
              </a:graphicData>
            </a:graphic>
          </wp:inline>
        </w:drawing>
      </w:r>
    </w:p>
    <w:p>
      <w:pPr>
        <w:rPr>
          <w:rFonts w:hint="eastAsia" w:ascii="仿宋_GB2312" w:eastAsia="仿宋_GB2312"/>
          <w:sz w:val="28"/>
          <w:szCs w:val="28"/>
        </w:rPr>
      </w:pPr>
    </w:p>
    <w:p>
      <w:pPr>
        <w:pStyle w:val="4"/>
        <w:rPr>
          <w:rFonts w:ascii="宋体" w:hAnsi="宋体"/>
        </w:rPr>
      </w:pPr>
      <w:bookmarkStart w:id="9" w:name="_Toc9184329"/>
      <w:bookmarkStart w:id="10" w:name="_Toc55513556"/>
      <w:bookmarkStart w:id="11" w:name="_Toc10408249"/>
      <w:r>
        <w:rPr>
          <w:rFonts w:ascii="宋体" w:hAnsi="宋体"/>
        </w:rPr>
        <w:t>2</w:t>
      </w:r>
      <w:r>
        <w:rPr>
          <w:rFonts w:hint="eastAsia" w:ascii="宋体" w:hAnsi="宋体"/>
        </w:rPr>
        <w:t>、浏览器版本</w:t>
      </w:r>
      <w:bookmarkEnd w:id="9"/>
      <w:bookmarkEnd w:id="10"/>
      <w:bookmarkEnd w:id="11"/>
    </w:p>
    <w:p>
      <w:pPr>
        <w:spacing w:before="156" w:beforeLines="50" w:after="156" w:afterLines="50" w:line="360" w:lineRule="auto"/>
        <w:rPr>
          <w:rFonts w:ascii="宋体" w:hAnsi="宋体"/>
          <w:sz w:val="24"/>
          <w:szCs w:val="24"/>
        </w:rPr>
      </w:pPr>
      <w:r>
        <w:rPr>
          <w:rFonts w:hint="eastAsia" w:ascii="宋体" w:hAnsi="宋体"/>
          <w:sz w:val="24"/>
          <w:szCs w:val="24"/>
        </w:rPr>
        <w:t xml:space="preserve">   系统</w:t>
      </w:r>
      <w:r>
        <w:rPr>
          <w:rFonts w:ascii="宋体" w:hAnsi="宋体"/>
          <w:sz w:val="24"/>
          <w:szCs w:val="24"/>
        </w:rPr>
        <w:t>兼容</w:t>
      </w:r>
      <w:r>
        <w:rPr>
          <w:rFonts w:hint="eastAsia" w:ascii="宋体" w:hAnsi="宋体"/>
          <w:sz w:val="24"/>
          <w:szCs w:val="24"/>
        </w:rPr>
        <w:t>带有</w:t>
      </w:r>
      <w:r>
        <w:rPr>
          <w:rFonts w:ascii="宋体" w:hAnsi="宋体"/>
          <w:sz w:val="24"/>
          <w:szCs w:val="24"/>
        </w:rPr>
        <w:t>谷歌</w:t>
      </w:r>
      <w:r>
        <w:rPr>
          <w:rFonts w:hint="eastAsia" w:ascii="宋体" w:hAnsi="宋体"/>
          <w:sz w:val="24"/>
          <w:szCs w:val="24"/>
        </w:rPr>
        <w:t>C</w:t>
      </w:r>
      <w:r>
        <w:rPr>
          <w:rFonts w:ascii="宋体" w:hAnsi="宋体"/>
          <w:sz w:val="24"/>
          <w:szCs w:val="24"/>
        </w:rPr>
        <w:t>hrome</w:t>
      </w:r>
      <w:r>
        <w:rPr>
          <w:rFonts w:hint="eastAsia" w:ascii="宋体" w:hAnsi="宋体"/>
          <w:sz w:val="24"/>
          <w:szCs w:val="24"/>
        </w:rPr>
        <w:t>内核的浏览</w:t>
      </w:r>
      <w:r>
        <w:rPr>
          <w:rFonts w:ascii="宋体" w:hAnsi="宋体"/>
          <w:sz w:val="24"/>
          <w:szCs w:val="24"/>
        </w:rPr>
        <w:t>器，建议使用</w:t>
      </w:r>
      <w:r>
        <w:rPr>
          <w:rFonts w:hint="eastAsia" w:ascii="宋体" w:hAnsi="宋体"/>
          <w:sz w:val="24"/>
          <w:szCs w:val="24"/>
        </w:rPr>
        <w:t>系统首页下载的谷歌浏览器，电脑</w:t>
      </w:r>
      <w:r>
        <w:rPr>
          <w:rFonts w:ascii="宋体" w:hAnsi="宋体"/>
          <w:sz w:val="24"/>
          <w:szCs w:val="24"/>
        </w:rPr>
        <w:t>操作系统建议为</w:t>
      </w:r>
      <w:r>
        <w:rPr>
          <w:rFonts w:hint="eastAsia" w:ascii="宋体" w:hAnsi="宋体"/>
          <w:sz w:val="24"/>
          <w:szCs w:val="24"/>
        </w:rPr>
        <w:t>W</w:t>
      </w:r>
      <w:r>
        <w:rPr>
          <w:rFonts w:ascii="宋体" w:hAnsi="宋体"/>
          <w:sz w:val="24"/>
          <w:szCs w:val="24"/>
        </w:rPr>
        <w:t xml:space="preserve">indows </w:t>
      </w:r>
      <w:r>
        <w:rPr>
          <w:rFonts w:hint="eastAsia" w:ascii="宋体" w:hAnsi="宋体"/>
          <w:sz w:val="24"/>
          <w:szCs w:val="24"/>
        </w:rPr>
        <w:t>且 操作</w:t>
      </w:r>
      <w:r>
        <w:rPr>
          <w:rFonts w:ascii="宋体" w:hAnsi="宋体"/>
          <w:sz w:val="24"/>
          <w:szCs w:val="24"/>
        </w:rPr>
        <w:t>系统为</w:t>
      </w:r>
      <w:r>
        <w:rPr>
          <w:rFonts w:hint="eastAsia" w:ascii="宋体" w:hAnsi="宋体"/>
          <w:sz w:val="24"/>
          <w:szCs w:val="24"/>
        </w:rPr>
        <w:t>7以上。</w:t>
      </w:r>
    </w:p>
    <w:p>
      <w:pPr>
        <w:pStyle w:val="3"/>
      </w:pPr>
      <w:bookmarkStart w:id="12" w:name="_Toc512501236"/>
      <w:bookmarkStart w:id="13" w:name="_Toc55513557"/>
      <w:bookmarkStart w:id="14" w:name="_Toc494405283"/>
      <w:bookmarkStart w:id="15" w:name="_Toc23376"/>
      <w:bookmarkStart w:id="16" w:name="_Toc10408252"/>
      <w:r>
        <w:rPr>
          <w:rFonts w:hint="eastAsia"/>
        </w:rPr>
        <w:t>二、</w:t>
      </w:r>
      <w:r>
        <w:t>系统主界面</w:t>
      </w:r>
      <w:bookmarkEnd w:id="12"/>
      <w:bookmarkEnd w:id="13"/>
    </w:p>
    <w:p>
      <w:r>
        <w:drawing>
          <wp:inline distT="0" distB="0" distL="0" distR="0">
            <wp:extent cx="6188710" cy="259715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6188710" cy="2597150"/>
                    </a:xfrm>
                    <a:prstGeom prst="rect">
                      <a:avLst/>
                    </a:prstGeom>
                  </pic:spPr>
                </pic:pic>
              </a:graphicData>
            </a:graphic>
          </wp:inline>
        </w:drawing>
      </w:r>
    </w:p>
    <w:p>
      <w:pPr>
        <w:pStyle w:val="3"/>
      </w:pPr>
      <w:bookmarkStart w:id="17" w:name="_Toc55513558"/>
      <w:r>
        <w:rPr>
          <w:rFonts w:hint="eastAsia"/>
        </w:rPr>
        <w:t>三、业务箱</w:t>
      </w:r>
      <w:bookmarkEnd w:id="14"/>
      <w:bookmarkEnd w:id="15"/>
      <w:r>
        <w:rPr>
          <w:rFonts w:hint="eastAsia"/>
        </w:rPr>
        <w:t>功能说明</w:t>
      </w:r>
      <w:bookmarkEnd w:id="16"/>
      <w:bookmarkEnd w:id="17"/>
    </w:p>
    <w:p>
      <w:pPr>
        <w:spacing w:before="156" w:beforeLines="50" w:after="156" w:afterLines="50" w:line="360" w:lineRule="auto"/>
        <w:rPr>
          <w:rFonts w:ascii="宋体" w:hAnsi="宋体"/>
          <w:sz w:val="24"/>
          <w:szCs w:val="24"/>
        </w:rPr>
      </w:pPr>
      <w:r>
        <w:rPr>
          <w:rFonts w:hint="eastAsia" w:ascii="宋体" w:hAnsi="宋体"/>
          <w:sz w:val="24"/>
          <w:szCs w:val="24"/>
        </w:rPr>
        <w:t>用户可以</w:t>
      </w:r>
      <w:r>
        <w:rPr>
          <w:rFonts w:ascii="宋体" w:hAnsi="宋体"/>
          <w:sz w:val="24"/>
          <w:szCs w:val="24"/>
        </w:rPr>
        <w:t>在业务箱中</w:t>
      </w:r>
      <w:r>
        <w:rPr>
          <w:rFonts w:hint="eastAsia" w:ascii="宋体" w:hAnsi="宋体"/>
          <w:sz w:val="24"/>
          <w:szCs w:val="24"/>
        </w:rPr>
        <w:t>跟踪</w:t>
      </w:r>
      <w:r>
        <w:rPr>
          <w:rFonts w:ascii="宋体" w:hAnsi="宋体"/>
          <w:sz w:val="24"/>
          <w:szCs w:val="24"/>
        </w:rPr>
        <w:t>业务办理流程环节</w:t>
      </w:r>
      <w:r>
        <w:rPr>
          <w:rFonts w:hint="eastAsia" w:ascii="宋体" w:hAnsi="宋体"/>
          <w:sz w:val="24"/>
          <w:szCs w:val="24"/>
        </w:rPr>
        <w:t>，业务</w:t>
      </w:r>
      <w:r>
        <w:rPr>
          <w:rFonts w:ascii="宋体" w:hAnsi="宋体"/>
          <w:sz w:val="24"/>
          <w:szCs w:val="24"/>
        </w:rPr>
        <w:t>箱中列</w:t>
      </w:r>
      <w:r>
        <w:rPr>
          <w:rFonts w:hint="eastAsia" w:ascii="宋体" w:hAnsi="宋体"/>
          <w:sz w:val="24"/>
          <w:szCs w:val="24"/>
        </w:rPr>
        <w:t>出</w:t>
      </w:r>
      <w:r>
        <w:rPr>
          <w:rFonts w:ascii="宋体" w:hAnsi="宋体"/>
          <w:sz w:val="24"/>
          <w:szCs w:val="24"/>
        </w:rPr>
        <w:t>有“待办业务”、“业务监控”</w:t>
      </w:r>
      <w:r>
        <w:rPr>
          <w:rFonts w:hint="eastAsia" w:ascii="宋体" w:hAnsi="宋体"/>
          <w:sz w:val="24"/>
          <w:szCs w:val="24"/>
        </w:rPr>
        <w:t>、</w:t>
      </w:r>
      <w:r>
        <w:rPr>
          <w:rFonts w:ascii="宋体" w:hAnsi="宋体"/>
          <w:sz w:val="24"/>
          <w:szCs w:val="24"/>
        </w:rPr>
        <w:t>“</w:t>
      </w:r>
      <w:r>
        <w:rPr>
          <w:rFonts w:hint="eastAsia" w:ascii="宋体" w:hAnsi="宋体"/>
          <w:sz w:val="24"/>
          <w:szCs w:val="24"/>
        </w:rPr>
        <w:t>已</w:t>
      </w:r>
      <w:r>
        <w:rPr>
          <w:rFonts w:ascii="宋体" w:hAnsi="宋体"/>
          <w:sz w:val="24"/>
          <w:szCs w:val="24"/>
        </w:rPr>
        <w:t>办业务”、</w:t>
      </w:r>
      <w:r>
        <w:rPr>
          <w:rFonts w:hint="eastAsia" w:ascii="宋体" w:hAnsi="宋体"/>
          <w:sz w:val="24"/>
          <w:szCs w:val="24"/>
        </w:rPr>
        <w:t>“已办结业务”等4种常用业务箱功能</w:t>
      </w:r>
      <w:r>
        <w:rPr>
          <w:rFonts w:ascii="宋体" w:hAnsi="宋体"/>
          <w:sz w:val="24"/>
          <w:szCs w:val="24"/>
        </w:rPr>
        <w:t>，其中：</w:t>
      </w:r>
    </w:p>
    <w:p>
      <w:pPr>
        <w:spacing w:before="156" w:beforeLines="50" w:after="156" w:afterLines="50" w:line="360" w:lineRule="auto"/>
        <w:rPr>
          <w:rFonts w:ascii="宋体" w:hAnsi="宋体"/>
          <w:sz w:val="24"/>
          <w:szCs w:val="24"/>
        </w:rPr>
      </w:pPr>
      <w:r>
        <w:rPr>
          <w:rFonts w:ascii="宋体" w:hAnsi="宋体"/>
          <w:sz w:val="24"/>
          <w:szCs w:val="24"/>
        </w:rPr>
        <w:t>待办业务</w:t>
      </w:r>
      <w:r>
        <w:rPr>
          <w:rFonts w:hint="eastAsia" w:ascii="宋体" w:hAnsi="宋体"/>
          <w:sz w:val="24"/>
          <w:szCs w:val="24"/>
        </w:rPr>
        <w:t>：列出</w:t>
      </w:r>
      <w:r>
        <w:rPr>
          <w:rFonts w:ascii="宋体" w:hAnsi="宋体"/>
          <w:sz w:val="24"/>
          <w:szCs w:val="24"/>
        </w:rPr>
        <w:t>当前环节</w:t>
      </w:r>
      <w:r>
        <w:rPr>
          <w:rFonts w:hint="eastAsia" w:ascii="宋体" w:hAnsi="宋体"/>
          <w:sz w:val="24"/>
          <w:szCs w:val="24"/>
        </w:rPr>
        <w:t>用户</w:t>
      </w:r>
      <w:r>
        <w:rPr>
          <w:rFonts w:ascii="宋体" w:hAnsi="宋体"/>
          <w:sz w:val="24"/>
          <w:szCs w:val="24"/>
        </w:rPr>
        <w:t>有权限处理的业务。</w:t>
      </w:r>
      <w:r>
        <w:rPr>
          <w:rFonts w:hint="eastAsia" w:ascii="宋体" w:hAnsi="宋体"/>
          <w:sz w:val="24"/>
          <w:szCs w:val="24"/>
        </w:rPr>
        <w:t>（等待自己办理的）</w:t>
      </w:r>
    </w:p>
    <w:p>
      <w:pPr>
        <w:spacing w:before="156" w:beforeLines="50" w:after="156" w:afterLines="50" w:line="360" w:lineRule="auto"/>
        <w:rPr>
          <w:rFonts w:ascii="宋体" w:hAnsi="宋体"/>
          <w:sz w:val="24"/>
          <w:szCs w:val="24"/>
        </w:rPr>
      </w:pPr>
      <w:r>
        <w:rPr>
          <w:rFonts w:ascii="宋体" w:hAnsi="宋体"/>
          <w:sz w:val="24"/>
          <w:szCs w:val="24"/>
        </w:rPr>
        <w:t>业务监控</w:t>
      </w:r>
      <w:r>
        <w:rPr>
          <w:rFonts w:hint="eastAsia" w:ascii="宋体" w:hAnsi="宋体"/>
          <w:sz w:val="24"/>
          <w:szCs w:val="24"/>
        </w:rPr>
        <w:t>：列出</w:t>
      </w:r>
      <w:r>
        <w:rPr>
          <w:rFonts w:ascii="宋体" w:hAnsi="宋体"/>
          <w:sz w:val="24"/>
          <w:szCs w:val="24"/>
        </w:rPr>
        <w:t>当前用户</w:t>
      </w:r>
      <w:r>
        <w:rPr>
          <w:rFonts w:hint="eastAsia" w:ascii="宋体" w:hAnsi="宋体"/>
          <w:sz w:val="24"/>
          <w:szCs w:val="24"/>
        </w:rPr>
        <w:t>有</w:t>
      </w:r>
      <w:r>
        <w:rPr>
          <w:rFonts w:ascii="宋体" w:hAnsi="宋体"/>
          <w:sz w:val="24"/>
          <w:szCs w:val="24"/>
        </w:rPr>
        <w:t>权限查</w:t>
      </w:r>
      <w:r>
        <w:rPr>
          <w:rFonts w:hint="eastAsia" w:ascii="宋体" w:hAnsi="宋体"/>
          <w:sz w:val="24"/>
          <w:szCs w:val="24"/>
        </w:rPr>
        <w:t>看</w:t>
      </w:r>
      <w:r>
        <w:rPr>
          <w:rFonts w:ascii="宋体" w:hAnsi="宋体"/>
          <w:sz w:val="24"/>
          <w:szCs w:val="24"/>
        </w:rPr>
        <w:t>的业务件</w:t>
      </w:r>
      <w:r>
        <w:rPr>
          <w:rFonts w:hint="eastAsia" w:ascii="宋体" w:hAnsi="宋体"/>
          <w:sz w:val="24"/>
          <w:szCs w:val="24"/>
        </w:rPr>
        <w:t>。</w:t>
      </w:r>
    </w:p>
    <w:p>
      <w:pPr>
        <w:spacing w:before="156" w:beforeLines="50" w:after="156" w:afterLines="50" w:line="360" w:lineRule="auto"/>
        <w:rPr>
          <w:rFonts w:ascii="宋体" w:hAnsi="宋体"/>
          <w:sz w:val="24"/>
          <w:szCs w:val="24"/>
        </w:rPr>
      </w:pPr>
      <w:r>
        <w:rPr>
          <w:rFonts w:hint="eastAsia" w:ascii="宋体" w:hAnsi="宋体"/>
          <w:sz w:val="24"/>
          <w:szCs w:val="24"/>
        </w:rPr>
        <w:t>已</w:t>
      </w:r>
      <w:r>
        <w:rPr>
          <w:rFonts w:ascii="宋体" w:hAnsi="宋体"/>
          <w:sz w:val="24"/>
          <w:szCs w:val="24"/>
        </w:rPr>
        <w:t>办业务</w:t>
      </w:r>
      <w:r>
        <w:rPr>
          <w:rFonts w:hint="eastAsia" w:ascii="宋体" w:hAnsi="宋体"/>
          <w:sz w:val="24"/>
          <w:szCs w:val="24"/>
        </w:rPr>
        <w:t>：</w:t>
      </w:r>
      <w:r>
        <w:rPr>
          <w:rFonts w:ascii="宋体" w:hAnsi="宋体"/>
          <w:sz w:val="24"/>
          <w:szCs w:val="24"/>
        </w:rPr>
        <w:t>列出</w:t>
      </w:r>
      <w:r>
        <w:rPr>
          <w:rFonts w:hint="eastAsia" w:ascii="宋体" w:hAnsi="宋体"/>
          <w:sz w:val="24"/>
          <w:szCs w:val="24"/>
        </w:rPr>
        <w:t>当前</w:t>
      </w:r>
      <w:r>
        <w:rPr>
          <w:rFonts w:ascii="宋体" w:hAnsi="宋体"/>
          <w:sz w:val="24"/>
          <w:szCs w:val="24"/>
        </w:rPr>
        <w:t>用户已经提交但未办结的业务</w:t>
      </w:r>
      <w:r>
        <w:rPr>
          <w:rFonts w:hint="eastAsia" w:ascii="宋体" w:hAnsi="宋体"/>
          <w:sz w:val="24"/>
          <w:szCs w:val="24"/>
        </w:rPr>
        <w:t>件</w:t>
      </w:r>
      <w:r>
        <w:rPr>
          <w:rFonts w:ascii="宋体" w:hAnsi="宋体"/>
          <w:sz w:val="24"/>
          <w:szCs w:val="24"/>
        </w:rPr>
        <w:t>。</w:t>
      </w:r>
    </w:p>
    <w:p>
      <w:pPr>
        <w:spacing w:before="156" w:beforeLines="50" w:after="156" w:afterLines="50" w:line="360" w:lineRule="auto"/>
        <w:rPr>
          <w:rFonts w:ascii="宋体" w:hAnsi="宋体"/>
          <w:sz w:val="24"/>
          <w:szCs w:val="24"/>
        </w:rPr>
      </w:pPr>
      <w:r>
        <w:rPr>
          <w:rFonts w:hint="eastAsia" w:ascii="宋体" w:hAnsi="宋体"/>
          <w:sz w:val="24"/>
          <w:szCs w:val="24"/>
        </w:rPr>
        <w:t>已办结业务：列出当前用户有权限查看的所有已经办结的业务件。</w:t>
      </w:r>
    </w:p>
    <w:p>
      <w:pPr>
        <w:rPr>
          <w:rFonts w:ascii="仿宋_GB2312" w:eastAsia="仿宋_GB2312"/>
          <w:sz w:val="28"/>
          <w:szCs w:val="28"/>
        </w:rPr>
      </w:pPr>
      <w:r>
        <w:drawing>
          <wp:inline distT="0" distB="0" distL="0" distR="0">
            <wp:extent cx="6188710" cy="2684780"/>
            <wp:effectExtent l="0" t="0" r="2540" b="127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8"/>
                    <a:stretch>
                      <a:fillRect/>
                    </a:stretch>
                  </pic:blipFill>
                  <pic:spPr>
                    <a:xfrm>
                      <a:off x="0" y="0"/>
                      <a:ext cx="6188710" cy="2684780"/>
                    </a:xfrm>
                    <a:prstGeom prst="rect">
                      <a:avLst/>
                    </a:prstGeom>
                  </pic:spPr>
                </pic:pic>
              </a:graphicData>
            </a:graphic>
          </wp:inline>
        </w:drawing>
      </w:r>
    </w:p>
    <w:p>
      <w:pPr>
        <w:pStyle w:val="3"/>
      </w:pPr>
      <w:bookmarkStart w:id="18" w:name="_Toc10408253"/>
      <w:bookmarkStart w:id="19" w:name="_Toc55513559"/>
      <w:r>
        <w:rPr>
          <w:rFonts w:hint="eastAsia"/>
        </w:rPr>
        <w:t>四、</w:t>
      </w:r>
      <w:r>
        <w:t>密码修改</w:t>
      </w:r>
      <w:bookmarkEnd w:id="18"/>
      <w:bookmarkEnd w:id="19"/>
    </w:p>
    <w:p>
      <w:pPr>
        <w:spacing w:before="156" w:beforeLines="50" w:after="156" w:afterLines="50" w:line="360" w:lineRule="auto"/>
        <w:rPr>
          <w:rFonts w:ascii="宋体" w:hAnsi="宋体"/>
          <w:sz w:val="24"/>
          <w:szCs w:val="24"/>
        </w:rPr>
      </w:pPr>
      <w:r>
        <w:rPr>
          <w:rFonts w:hint="eastAsia" w:ascii="宋体" w:hAnsi="宋体"/>
          <w:sz w:val="24"/>
          <w:szCs w:val="24"/>
        </w:rPr>
        <w:t>点击</w:t>
      </w:r>
      <w:r>
        <w:rPr>
          <w:rFonts w:ascii="宋体" w:hAnsi="宋体"/>
          <w:sz w:val="24"/>
          <w:szCs w:val="24"/>
        </w:rPr>
        <w:t>右上角用户名进行密码修改：</w:t>
      </w:r>
      <w:r>
        <w:rPr>
          <w:rFonts w:hint="eastAsia" w:ascii="宋体" w:hAnsi="宋体"/>
          <w:sz w:val="24"/>
          <w:szCs w:val="24"/>
        </w:rPr>
        <w:t>（第一次登录系统时，如有需要，可修改初始密码）</w:t>
      </w:r>
    </w:p>
    <w:p>
      <w:pPr>
        <w:spacing w:before="156" w:beforeLines="50" w:after="156" w:afterLines="50" w:line="360" w:lineRule="auto"/>
        <w:rPr>
          <w:rFonts w:ascii="宋体" w:hAnsi="宋体"/>
          <w:sz w:val="24"/>
          <w:szCs w:val="24"/>
        </w:rPr>
      </w:pPr>
      <w:r>
        <w:rPr>
          <w:rFonts w:hint="eastAsia" w:ascii="宋体" w:hAnsi="宋体"/>
          <w:b/>
          <w:bCs/>
          <w:color w:val="FF0000"/>
          <w:sz w:val="24"/>
          <w:szCs w:val="24"/>
        </w:rPr>
        <w:t>密码修改操作</w:t>
      </w:r>
      <w:r>
        <w:rPr>
          <w:rFonts w:hint="eastAsia" w:ascii="宋体" w:hAnsi="宋体"/>
          <w:sz w:val="24"/>
          <w:szCs w:val="24"/>
        </w:rPr>
        <w:t>：</w:t>
      </w:r>
      <w:r>
        <w:rPr>
          <w:rFonts w:hint="eastAsia" w:ascii="宋体" w:hAnsi="宋体"/>
          <w:sz w:val="24"/>
          <w:szCs w:val="24"/>
          <w:u w:val="thick"/>
        </w:rPr>
        <w:t>单击用户名</w:t>
      </w:r>
      <w:r>
        <w:rPr>
          <w:rFonts w:hint="eastAsia"/>
          <w:u w:val="thick"/>
        </w:rPr>
        <w:t>→</w:t>
      </w:r>
      <w:r>
        <w:rPr>
          <w:rFonts w:hint="eastAsia" w:ascii="宋体" w:hAnsi="宋体"/>
          <w:sz w:val="24"/>
          <w:szCs w:val="24"/>
          <w:u w:val="thick"/>
        </w:rPr>
        <w:t>修改密码</w:t>
      </w:r>
      <w:r>
        <w:rPr>
          <w:rFonts w:hint="eastAsia"/>
          <w:u w:val="thick"/>
        </w:rPr>
        <w:t>→</w:t>
      </w:r>
      <w:r>
        <w:rPr>
          <w:rFonts w:hint="eastAsia" w:ascii="宋体" w:hAnsi="宋体"/>
          <w:sz w:val="24"/>
          <w:szCs w:val="24"/>
          <w:u w:val="thick"/>
        </w:rPr>
        <w:t>输入用户旧密码与新密码保存</w:t>
      </w:r>
    </w:p>
    <w:p>
      <w:r>
        <w:drawing>
          <wp:inline distT="0" distB="0" distL="0" distR="0">
            <wp:extent cx="6188710" cy="2813685"/>
            <wp:effectExtent l="0" t="0" r="254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6188710" cy="2813685"/>
                    </a:xfrm>
                    <a:prstGeom prst="rect">
                      <a:avLst/>
                    </a:prstGeom>
                  </pic:spPr>
                </pic:pic>
              </a:graphicData>
            </a:graphic>
          </wp:inline>
        </w:drawing>
      </w:r>
      <w:r>
        <w:t xml:space="preserve"> </w:t>
      </w:r>
      <w:r>
        <w:drawing>
          <wp:inline distT="0" distB="0" distL="0" distR="0">
            <wp:extent cx="6188710" cy="2696210"/>
            <wp:effectExtent l="0" t="0" r="2540" b="889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0"/>
                    <a:stretch>
                      <a:fillRect/>
                    </a:stretch>
                  </pic:blipFill>
                  <pic:spPr>
                    <a:xfrm>
                      <a:off x="0" y="0"/>
                      <a:ext cx="6188710" cy="2696210"/>
                    </a:xfrm>
                    <a:prstGeom prst="rect">
                      <a:avLst/>
                    </a:prstGeom>
                  </pic:spPr>
                </pic:pic>
              </a:graphicData>
            </a:graphic>
          </wp:inline>
        </w:drawing>
      </w:r>
    </w:p>
    <w:p>
      <w:pPr>
        <w:pStyle w:val="3"/>
      </w:pPr>
      <w:bookmarkStart w:id="20" w:name="_六、预售楼盘表导入"/>
      <w:bookmarkEnd w:id="20"/>
      <w:bookmarkStart w:id="21" w:name="_八、填写楼盘表内容"/>
      <w:bookmarkEnd w:id="21"/>
      <w:bookmarkStart w:id="22" w:name="_Toc55513560"/>
      <w:r>
        <w:rPr>
          <w:rFonts w:hint="eastAsia"/>
        </w:rPr>
        <w:t>五、上传收件材料使用说明</w:t>
      </w:r>
      <w:bookmarkEnd w:id="22"/>
    </w:p>
    <w:p>
      <w:r>
        <w:rPr>
          <w:rFonts w:hint="eastAsia"/>
        </w:rPr>
        <w:t>部分业务需要上传收件材料</w:t>
      </w:r>
    </w:p>
    <w:p>
      <w:r>
        <w:rPr>
          <w:rFonts w:hint="eastAsia"/>
          <w:b/>
          <w:bCs/>
          <w:color w:val="FF0000"/>
        </w:rPr>
        <w:t>添加材料操作：</w:t>
      </w:r>
      <w:r>
        <w:rPr>
          <w:rFonts w:hint="eastAsia"/>
          <w:u w:val="thick"/>
        </w:rPr>
        <w:t>点击添加收件材料→保存→上传附件（选择单个上传与批量上传）</w:t>
      </w:r>
    </w:p>
    <w:p>
      <w:r>
        <w:drawing>
          <wp:inline distT="0" distB="0" distL="0" distR="0">
            <wp:extent cx="6188710" cy="2568575"/>
            <wp:effectExtent l="0" t="0" r="254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1"/>
                    <a:stretch>
                      <a:fillRect/>
                    </a:stretch>
                  </pic:blipFill>
                  <pic:spPr>
                    <a:xfrm>
                      <a:off x="0" y="0"/>
                      <a:ext cx="6188710" cy="2568575"/>
                    </a:xfrm>
                    <a:prstGeom prst="rect">
                      <a:avLst/>
                    </a:prstGeom>
                  </pic:spPr>
                </pic:pic>
              </a:graphicData>
            </a:graphic>
          </wp:inline>
        </w:drawing>
      </w:r>
    </w:p>
    <w:p>
      <w:r>
        <w:rPr>
          <w:rFonts w:hint="eastAsia"/>
        </w:rPr>
        <w:t>依次选择需要上传的资料，单个上传或者批量上传</w:t>
      </w:r>
    </w:p>
    <w:p>
      <w:r>
        <w:drawing>
          <wp:inline distT="0" distB="0" distL="0" distR="0">
            <wp:extent cx="6188710" cy="294068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a:stretch>
                      <a:fillRect/>
                    </a:stretch>
                  </pic:blipFill>
                  <pic:spPr>
                    <a:xfrm>
                      <a:off x="0" y="0"/>
                      <a:ext cx="6188710" cy="2940685"/>
                    </a:xfrm>
                    <a:prstGeom prst="rect">
                      <a:avLst/>
                    </a:prstGeom>
                  </pic:spPr>
                </pic:pic>
              </a:graphicData>
            </a:graphic>
          </wp:inline>
        </w:drawing>
      </w:r>
    </w:p>
    <w:p>
      <w:r>
        <w:rPr>
          <w:rFonts w:hint="eastAsia"/>
        </w:rPr>
        <w:t>上传完图片后点击电子档案查看上传图片</w:t>
      </w:r>
    </w:p>
    <w:p>
      <w:r>
        <w:drawing>
          <wp:inline distT="0" distB="0" distL="0" distR="0">
            <wp:extent cx="6188710" cy="259143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a:stretch>
                      <a:fillRect/>
                    </a:stretch>
                  </pic:blipFill>
                  <pic:spPr>
                    <a:xfrm>
                      <a:off x="0" y="0"/>
                      <a:ext cx="6188710" cy="2591435"/>
                    </a:xfrm>
                    <a:prstGeom prst="rect">
                      <a:avLst/>
                    </a:prstGeom>
                  </pic:spPr>
                </pic:pic>
              </a:graphicData>
            </a:graphic>
          </wp:inline>
        </w:drawing>
      </w:r>
    </w:p>
    <w:p>
      <w:pPr>
        <w:pStyle w:val="3"/>
      </w:pPr>
      <w:bookmarkStart w:id="23" w:name="_Toc55513561"/>
      <w:r>
        <w:rPr>
          <w:rFonts w:hint="eastAsia"/>
        </w:rPr>
        <w:t>六、常用业务流程</w:t>
      </w:r>
      <w:bookmarkEnd w:id="23"/>
    </w:p>
    <w:p>
      <w:r>
        <w:drawing>
          <wp:inline distT="0" distB="0" distL="0" distR="0">
            <wp:extent cx="6188710" cy="2696845"/>
            <wp:effectExtent l="0" t="0" r="2540" b="825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188710" cy="2696845"/>
                    </a:xfrm>
                    <a:prstGeom prst="rect">
                      <a:avLst/>
                    </a:prstGeom>
                    <a:noFill/>
                    <a:ln>
                      <a:noFill/>
                    </a:ln>
                  </pic:spPr>
                </pic:pic>
              </a:graphicData>
            </a:graphic>
          </wp:inline>
        </w:drawing>
      </w:r>
    </w:p>
    <w:p/>
    <w:p>
      <w:r>
        <w:rPr>
          <w:rFonts w:hint="eastAsia"/>
        </w:rPr>
        <w:t>被</w:t>
      </w:r>
      <w:r>
        <w:t>退回的业务怎么继续办理</w:t>
      </w:r>
      <w:r>
        <w:rPr>
          <w:rFonts w:hint="eastAsia"/>
        </w:rPr>
        <w:t>：</w:t>
      </w:r>
    </w:p>
    <w:p>
      <w:r>
        <w:pict>
          <v:shape id="_x0000_i1026" o:spt="75" type="#_x0000_t75" style="height:231pt;width:487.2pt;" filled="f" o:preferrelative="t" stroked="f" coordsize="21600,21600">
            <v:path/>
            <v:fill on="f" focussize="0,0"/>
            <v:stroke on="f" joinstyle="miter"/>
            <v:imagedata r:id="rId25" o:title="21010732"/>
            <o:lock v:ext="edit" aspectratio="t"/>
            <w10:wrap type="none"/>
            <w10:anchorlock/>
          </v:shape>
        </w:pict>
      </w:r>
    </w:p>
    <w:p>
      <w:r>
        <w:pict>
          <v:shape id="_x0000_i1027" o:spt="75" type="#_x0000_t75" style="height:274.8pt;width:486.6pt;" filled="f" o:preferrelative="t" stroked="f" coordsize="21600,21600">
            <v:path/>
            <v:fill on="f" focussize="0,0"/>
            <v:stroke on="f" joinstyle="miter"/>
            <v:imagedata r:id="rId26" o:title="21010733"/>
            <o:lock v:ext="edit" aspectratio="t"/>
            <w10:wrap type="none"/>
            <w10:anchorlock/>
          </v:shape>
        </w:pict>
      </w:r>
    </w:p>
    <w:p/>
    <w:p>
      <w:r>
        <w:t>根据原因调整即可</w:t>
      </w:r>
      <w:r>
        <w:rPr>
          <w:rFonts w:hint="eastAsia"/>
        </w:rPr>
        <w:t>，</w:t>
      </w:r>
      <w:r>
        <w:t>调整完之后</w:t>
      </w:r>
      <w:r>
        <w:rPr>
          <w:rFonts w:hint="eastAsia"/>
        </w:rPr>
        <w:t>，</w:t>
      </w:r>
      <w:r>
        <w:t>直接提交</w:t>
      </w:r>
      <w:r>
        <w:rPr>
          <w:rFonts w:hint="eastAsia"/>
        </w:rPr>
        <w:t>。</w:t>
      </w:r>
    </w:p>
    <w:p/>
    <w:p>
      <w:r>
        <w:t>删除业务</w:t>
      </w:r>
      <w:r>
        <w:rPr>
          <w:rFonts w:hint="eastAsia"/>
        </w:rPr>
        <w:t>:</w:t>
      </w:r>
    </w:p>
    <w:p>
      <w:r>
        <w:pict>
          <v:shape id="_x0000_i1028" o:spt="75" type="#_x0000_t75" style="height:239.4pt;width:486.6pt;" filled="f" o:preferrelative="t" stroked="f" coordsize="21600,21600">
            <v:path/>
            <v:fill on="f" focussize="0,0"/>
            <v:stroke on="f" joinstyle="miter"/>
            <v:imagedata r:id="rId27" o:title="21010734"/>
            <o:lock v:ext="edit" aspectratio="t"/>
            <w10:wrap type="none"/>
            <w10:anchorlock/>
          </v:shape>
        </w:pict>
      </w:r>
    </w:p>
    <w:p>
      <w:pPr>
        <w:pStyle w:val="2"/>
        <w:numPr>
          <w:ilvl w:val="0"/>
          <w:numId w:val="2"/>
        </w:numPr>
        <w:jc w:val="center"/>
      </w:pPr>
      <w:bookmarkStart w:id="24" w:name="_Toc10408258"/>
      <w:bookmarkStart w:id="25" w:name="_Toc55513562"/>
      <w:r>
        <w:rPr>
          <w:rFonts w:hint="eastAsia"/>
        </w:rPr>
        <w:t>从业主体管理系统</w:t>
      </w:r>
      <w:bookmarkEnd w:id="24"/>
      <w:bookmarkEnd w:id="25"/>
    </w:p>
    <w:p>
      <w:pPr>
        <w:pStyle w:val="40"/>
        <w:numPr>
          <w:ilvl w:val="0"/>
          <w:numId w:val="3"/>
        </w:numPr>
        <w:ind w:firstLineChars="0"/>
        <w:rPr>
          <w:rFonts w:ascii="宋体" w:hAnsi="宋体"/>
          <w:color w:val="FF0000"/>
          <w:sz w:val="24"/>
          <w:szCs w:val="24"/>
        </w:rPr>
      </w:pPr>
      <w:r>
        <w:rPr>
          <w:rFonts w:hint="eastAsia" w:ascii="宋体" w:hAnsi="宋体"/>
          <w:color w:val="FF0000"/>
          <w:sz w:val="24"/>
          <w:szCs w:val="24"/>
        </w:rPr>
        <w:t>从业主体管理系统业务主要业务操作：添加开发企业、开发企业变更、开发企业人员添加、开发企业人员变更、人员注销等。主要用于维护开发企业基本信息</w:t>
      </w:r>
    </w:p>
    <w:p>
      <w:pPr>
        <w:rPr>
          <w:rFonts w:ascii="宋体" w:hAnsi="宋体"/>
          <w:color w:val="FF0000"/>
          <w:sz w:val="24"/>
          <w:szCs w:val="24"/>
        </w:rPr>
      </w:pPr>
      <w:r>
        <w:rPr>
          <w:rFonts w:ascii="宋体" w:hAnsi="宋体"/>
          <w:color w:val="FF0000"/>
          <w:sz w:val="24"/>
          <w:szCs w:val="24"/>
        </w:rPr>
        <w:drawing>
          <wp:inline distT="0" distB="0" distL="0" distR="0">
            <wp:extent cx="5792470" cy="3503930"/>
            <wp:effectExtent l="0" t="0" r="0" b="127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823035" cy="3522550"/>
                    </a:xfrm>
                    <a:prstGeom prst="rect">
                      <a:avLst/>
                    </a:prstGeom>
                    <a:noFill/>
                    <a:ln>
                      <a:noFill/>
                    </a:ln>
                  </pic:spPr>
                </pic:pic>
              </a:graphicData>
            </a:graphic>
          </wp:inline>
        </w:drawing>
      </w:r>
    </w:p>
    <w:p>
      <w:pPr>
        <w:rPr>
          <w:rFonts w:ascii="宋体" w:hAnsi="宋体"/>
          <w:color w:val="FF0000"/>
          <w:sz w:val="24"/>
          <w:szCs w:val="24"/>
        </w:rPr>
      </w:pPr>
      <w:r>
        <w:drawing>
          <wp:inline distT="0" distB="0" distL="0" distR="0">
            <wp:extent cx="6188710" cy="332041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9"/>
                    <a:stretch>
                      <a:fillRect/>
                    </a:stretch>
                  </pic:blipFill>
                  <pic:spPr>
                    <a:xfrm>
                      <a:off x="0" y="0"/>
                      <a:ext cx="6188710" cy="3320415"/>
                    </a:xfrm>
                    <a:prstGeom prst="rect">
                      <a:avLst/>
                    </a:prstGeom>
                  </pic:spPr>
                </pic:pic>
              </a:graphicData>
            </a:graphic>
          </wp:inline>
        </w:drawing>
      </w:r>
    </w:p>
    <w:p>
      <w:pP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系统登录后界面：</w:t>
      </w:r>
    </w:p>
    <w:p>
      <w:pPr>
        <w:rPr>
          <w:rFonts w:ascii="宋体" w:hAnsi="宋体"/>
          <w:color w:val="FF0000"/>
          <w:sz w:val="24"/>
          <w:szCs w:val="24"/>
        </w:rPr>
      </w:pPr>
      <w:r>
        <w:drawing>
          <wp:inline distT="0" distB="0" distL="0" distR="0">
            <wp:extent cx="6188710" cy="2602865"/>
            <wp:effectExtent l="0" t="0" r="254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
                    <a:stretch>
                      <a:fillRect/>
                    </a:stretch>
                  </pic:blipFill>
                  <pic:spPr>
                    <a:xfrm>
                      <a:off x="0" y="0"/>
                      <a:ext cx="6188710" cy="2602865"/>
                    </a:xfrm>
                    <a:prstGeom prst="rect">
                      <a:avLst/>
                    </a:prstGeom>
                  </pic:spPr>
                </pic:pic>
              </a:graphicData>
            </a:graphic>
          </wp:inline>
        </w:drawing>
      </w:r>
    </w:p>
    <w:p>
      <w:pPr>
        <w:pStyle w:val="4"/>
        <w:numPr>
          <w:ilvl w:val="0"/>
          <w:numId w:val="4"/>
        </w:numPr>
      </w:pPr>
      <w:bookmarkStart w:id="26" w:name="_Toc55513563"/>
      <w:r>
        <w:rPr>
          <w:rFonts w:hint="eastAsia"/>
        </w:rPr>
        <w:t>企业管理</w:t>
      </w:r>
      <w:bookmarkEnd w:id="26"/>
    </w:p>
    <w:p>
      <w:pPr>
        <w:pStyle w:val="5"/>
        <w:numPr>
          <w:ilvl w:val="0"/>
          <w:numId w:val="5"/>
        </w:numPr>
        <w:rPr>
          <w:rFonts w:ascii="仿宋_GB2312" w:eastAsia="仿宋_GB2312"/>
        </w:rPr>
      </w:pPr>
      <w:r>
        <w:rPr>
          <w:rFonts w:hint="eastAsia" w:ascii="仿宋_GB2312" w:eastAsia="仿宋_GB2312"/>
        </w:rPr>
        <w:t>添加开发企业（住建科室）</w:t>
      </w:r>
    </w:p>
    <w:p>
      <w:r>
        <w:rPr>
          <w:rFonts w:hint="eastAsia"/>
        </w:rPr>
        <w:t>企业使用新系统需要开发科添加企业账号</w:t>
      </w:r>
    </w:p>
    <w:p>
      <w:r>
        <w:rPr>
          <w:rFonts w:hint="eastAsia"/>
          <w:b/>
          <w:bCs/>
          <w:color w:val="FF0000"/>
        </w:rPr>
        <w:t>添加开发企业操作：</w:t>
      </w:r>
      <w:r>
        <w:rPr>
          <w:rFonts w:hint="eastAsia"/>
          <w:u w:val="thick"/>
        </w:rPr>
        <w:t>登录从业主体管理系统→点击业务→企业管理→添加开发企业→点击确认创建</w:t>
      </w:r>
    </w:p>
    <w:p>
      <w:r>
        <w:drawing>
          <wp:inline distT="0" distB="0" distL="0" distR="0">
            <wp:extent cx="6188710" cy="332041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1"/>
                    <a:stretch>
                      <a:fillRect/>
                    </a:stretch>
                  </pic:blipFill>
                  <pic:spPr>
                    <a:xfrm>
                      <a:off x="0" y="0"/>
                      <a:ext cx="6188710" cy="3320415"/>
                    </a:xfrm>
                    <a:prstGeom prst="rect">
                      <a:avLst/>
                    </a:prstGeom>
                  </pic:spPr>
                </pic:pic>
              </a:graphicData>
            </a:graphic>
          </wp:inline>
        </w:drawing>
      </w:r>
    </w:p>
    <w:p>
      <w:pPr>
        <w:spacing w:before="156" w:beforeLines="50" w:after="156" w:afterLines="50" w:line="360" w:lineRule="auto"/>
        <w:rPr>
          <w:rFonts w:ascii="宋体" w:hAnsi="宋体"/>
          <w:sz w:val="24"/>
          <w:szCs w:val="24"/>
        </w:rPr>
      </w:pPr>
      <w:r>
        <w:rPr>
          <w:rFonts w:hint="eastAsia" w:ascii="宋体" w:hAnsi="宋体"/>
          <w:sz w:val="24"/>
          <w:szCs w:val="24"/>
        </w:rPr>
        <w:t>填写开</w:t>
      </w:r>
      <w:r>
        <w:rPr>
          <w:rFonts w:ascii="宋体" w:hAnsi="宋体"/>
          <w:sz w:val="24"/>
          <w:szCs w:val="24"/>
        </w:rPr>
        <w:t>发企业基本</w:t>
      </w:r>
      <w:r>
        <w:rPr>
          <w:rFonts w:hint="eastAsia" w:ascii="宋体" w:hAnsi="宋体"/>
          <w:sz w:val="24"/>
          <w:szCs w:val="24"/>
        </w:rPr>
        <w:t>信息保存提交即可（只需要添加企业名称）</w:t>
      </w:r>
    </w:p>
    <w:p>
      <w:r>
        <w:drawing>
          <wp:inline distT="0" distB="0" distL="0" distR="0">
            <wp:extent cx="6188710" cy="2570480"/>
            <wp:effectExtent l="0" t="0" r="254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2"/>
                    <a:stretch>
                      <a:fillRect/>
                    </a:stretch>
                  </pic:blipFill>
                  <pic:spPr>
                    <a:xfrm>
                      <a:off x="0" y="0"/>
                      <a:ext cx="6188710" cy="2570480"/>
                    </a:xfrm>
                    <a:prstGeom prst="rect">
                      <a:avLst/>
                    </a:prstGeom>
                  </pic:spPr>
                </pic:pic>
              </a:graphicData>
            </a:graphic>
          </wp:inline>
        </w:drawing>
      </w:r>
    </w:p>
    <w:p>
      <w:r>
        <w:rPr>
          <w:rFonts w:hint="eastAsia"/>
          <w:b/>
          <w:bCs/>
          <w:color w:val="FF0000"/>
        </w:rPr>
        <w:t>开发企业账号权限分配（管理员操作）</w:t>
      </w:r>
      <w:r>
        <w:rPr>
          <w:rFonts w:hint="eastAsia"/>
          <w:b/>
          <w:bCs/>
        </w:rPr>
        <w:t>：</w:t>
      </w:r>
      <w:r>
        <w:rPr>
          <w:rFonts w:hint="eastAsia"/>
          <w:u w:val="thick"/>
        </w:rPr>
        <w:t>切换系统为“系统配置系统”→用户权限配置→用户配置→选择开发企业（管理部门）→点击添加→查找对应开发企业（管理部门科室）→选择对应开发企业（管理部门科室）→下一步进入创建账户页面→设置账户密码信息→赋予权限保存</w:t>
      </w:r>
    </w:p>
    <w:p>
      <w:r>
        <w:rPr>
          <w:rFonts w:hint="eastAsia"/>
        </w:rPr>
        <w:t>住建部门办理完“添加开发企业”业务后，需要分配开发企业账号。开发企业领取账后便可以进行后续业务</w:t>
      </w:r>
    </w:p>
    <w:p>
      <w:r>
        <w:drawing>
          <wp:inline distT="0" distB="0" distL="0" distR="0">
            <wp:extent cx="6188710" cy="2778760"/>
            <wp:effectExtent l="0" t="0" r="254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3"/>
                    <a:stretch>
                      <a:fillRect/>
                    </a:stretch>
                  </pic:blipFill>
                  <pic:spPr>
                    <a:xfrm>
                      <a:off x="0" y="0"/>
                      <a:ext cx="6188710" cy="2778760"/>
                    </a:xfrm>
                    <a:prstGeom prst="rect">
                      <a:avLst/>
                    </a:prstGeom>
                  </pic:spPr>
                </pic:pic>
              </a:graphicData>
            </a:graphic>
          </wp:inline>
        </w:drawing>
      </w:r>
    </w:p>
    <w:p>
      <w:r>
        <w:rPr>
          <w:rFonts w:hint="eastAsia"/>
        </w:rPr>
        <w:t>账户创建页面，选择账户类型单位账户或者个人账户。（管理员操作）</w:t>
      </w:r>
    </w:p>
    <w:p>
      <w:r>
        <w:drawing>
          <wp:inline distT="0" distB="0" distL="0" distR="0">
            <wp:extent cx="6188710" cy="2815590"/>
            <wp:effectExtent l="0" t="0" r="254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4"/>
                    <a:stretch>
                      <a:fillRect/>
                    </a:stretch>
                  </pic:blipFill>
                  <pic:spPr>
                    <a:xfrm>
                      <a:off x="0" y="0"/>
                      <a:ext cx="6188710" cy="2815590"/>
                    </a:xfrm>
                    <a:prstGeom prst="rect">
                      <a:avLst/>
                    </a:prstGeom>
                  </pic:spPr>
                </pic:pic>
              </a:graphicData>
            </a:graphic>
          </wp:inline>
        </w:drawing>
      </w:r>
    </w:p>
    <w:p>
      <w:r>
        <w:rPr>
          <w:rFonts w:hint="eastAsia"/>
        </w:rPr>
        <w:t>权限分配对应角色保存即可</w:t>
      </w:r>
    </w:p>
    <w:p>
      <w:r>
        <w:drawing>
          <wp:inline distT="0" distB="0" distL="0" distR="0">
            <wp:extent cx="6188710" cy="2810510"/>
            <wp:effectExtent l="0" t="0" r="254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5"/>
                    <a:stretch>
                      <a:fillRect/>
                    </a:stretch>
                  </pic:blipFill>
                  <pic:spPr>
                    <a:xfrm>
                      <a:off x="0" y="0"/>
                      <a:ext cx="6188710" cy="2810510"/>
                    </a:xfrm>
                    <a:prstGeom prst="rect">
                      <a:avLst/>
                    </a:prstGeom>
                  </pic:spPr>
                </pic:pic>
              </a:graphicData>
            </a:graphic>
          </wp:inline>
        </w:drawing>
      </w:r>
    </w:p>
    <w:p>
      <w:pPr>
        <w:pStyle w:val="5"/>
        <w:numPr>
          <w:ilvl w:val="0"/>
          <w:numId w:val="5"/>
        </w:numPr>
        <w:spacing w:before="0" w:after="312" w:afterLines="100" w:line="353" w:lineRule="auto"/>
      </w:pPr>
      <w:r>
        <w:rPr>
          <w:rFonts w:hint="eastAsia" w:ascii="仿宋_GB2312" w:eastAsia="仿宋_GB2312"/>
        </w:rPr>
        <w:t>开发</w:t>
      </w:r>
      <w:r>
        <w:rPr>
          <w:rFonts w:ascii="仿宋_GB2312" w:eastAsia="仿宋_GB2312"/>
        </w:rPr>
        <w:t>企业</w:t>
      </w:r>
      <w:r>
        <w:rPr>
          <w:rFonts w:hint="eastAsia" w:ascii="仿宋_GB2312" w:eastAsia="仿宋_GB2312"/>
        </w:rPr>
        <w:t>信息</w:t>
      </w:r>
      <w:r>
        <w:rPr>
          <w:rFonts w:hint="eastAsia"/>
        </w:rPr>
        <w:t>变更</w:t>
      </w:r>
    </w:p>
    <w:p>
      <w:r>
        <w:rPr>
          <w:rFonts w:hint="eastAsia"/>
        </w:rPr>
        <w:t>企业从管理部门获取到账号后，需要对本公司企业信息进行完善。并上传企业相关营业执照资质信息。变更填写信息根据企业具体情况填写。</w:t>
      </w:r>
    </w:p>
    <w:p>
      <w:r>
        <w:rPr>
          <w:rFonts w:hint="eastAsia"/>
          <w:b/>
          <w:bCs/>
          <w:color w:val="FF0000"/>
        </w:rPr>
        <w:t>开发企业信息变更操作：</w:t>
      </w:r>
      <w:r>
        <w:rPr>
          <w:rFonts w:hint="eastAsia"/>
          <w:u w:val="thick"/>
        </w:rPr>
        <w:t>点击开发企业信息变更→选择企业→确认</w:t>
      </w:r>
    </w:p>
    <w:p>
      <w:r>
        <w:drawing>
          <wp:inline distT="0" distB="0" distL="0" distR="0">
            <wp:extent cx="6188710" cy="257619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6"/>
                    <a:stretch>
                      <a:fillRect/>
                    </a:stretch>
                  </pic:blipFill>
                  <pic:spPr>
                    <a:xfrm>
                      <a:off x="0" y="0"/>
                      <a:ext cx="6188710" cy="2576195"/>
                    </a:xfrm>
                    <a:prstGeom prst="rect">
                      <a:avLst/>
                    </a:prstGeom>
                  </pic:spPr>
                </pic:pic>
              </a:graphicData>
            </a:graphic>
          </wp:inline>
        </w:drawing>
      </w:r>
    </w:p>
    <w:p>
      <w:pPr>
        <w:rPr>
          <w:u w:val="thick"/>
        </w:rPr>
      </w:pPr>
      <w:r>
        <w:rPr>
          <w:rFonts w:hint="eastAsia"/>
          <w:u w:val="thick"/>
        </w:rPr>
        <w:t>完善企业信息→上传收件材料→保存提交</w:t>
      </w:r>
    </w:p>
    <w:p>
      <w:r>
        <w:drawing>
          <wp:inline distT="0" distB="0" distL="0" distR="0">
            <wp:extent cx="6188710" cy="2578735"/>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37"/>
                    <a:stretch>
                      <a:fillRect/>
                    </a:stretch>
                  </pic:blipFill>
                  <pic:spPr>
                    <a:xfrm>
                      <a:off x="0" y="0"/>
                      <a:ext cx="6188710" cy="2578735"/>
                    </a:xfrm>
                    <a:prstGeom prst="rect">
                      <a:avLst/>
                    </a:prstGeom>
                  </pic:spPr>
                </pic:pic>
              </a:graphicData>
            </a:graphic>
          </wp:inline>
        </w:drawing>
      </w:r>
    </w:p>
    <w:p>
      <w:pPr>
        <w:pStyle w:val="4"/>
      </w:pPr>
      <w:bookmarkStart w:id="27" w:name="_Toc55513564"/>
      <w:r>
        <w:rPr>
          <w:rFonts w:hint="eastAsia"/>
        </w:rPr>
        <w:t>（二）人员管理</w:t>
      </w:r>
      <w:bookmarkEnd w:id="27"/>
    </w:p>
    <w:p>
      <w:pPr>
        <w:pStyle w:val="5"/>
        <w:rPr>
          <w:rFonts w:ascii="仿宋_GB2312" w:eastAsia="仿宋_GB2312"/>
        </w:rPr>
      </w:pPr>
      <w:r>
        <w:rPr>
          <w:rFonts w:hint="eastAsia"/>
        </w:rPr>
        <w:t>1．</w:t>
      </w:r>
      <w:r>
        <w:rPr>
          <w:rFonts w:hint="eastAsia" w:ascii="仿宋_GB2312" w:eastAsia="仿宋_GB2312"/>
        </w:rPr>
        <w:t>开发企业人员添加</w:t>
      </w:r>
    </w:p>
    <w:p>
      <w:r>
        <w:rPr>
          <w:rFonts w:hint="eastAsia"/>
        </w:rPr>
        <w:t>企业账号信息获取后并且做完开发企业信息变更后。可添加开发企业从业人员账号。做后续网签合同等操作</w:t>
      </w:r>
    </w:p>
    <w:p>
      <w:r>
        <w:rPr>
          <w:rFonts w:hint="eastAsia"/>
          <w:b/>
          <w:bCs/>
          <w:color w:val="FF0000"/>
        </w:rPr>
        <w:t>开发企业人员添加操作：</w:t>
      </w:r>
      <w:r>
        <w:rPr>
          <w:rFonts w:hint="eastAsia"/>
          <w:u w:val="thick"/>
        </w:rPr>
        <w:t>进入从业主体管理系统→人员添加→开发企业人员添加→选择公司（</w:t>
      </w:r>
      <w:r>
        <w:rPr>
          <w:rFonts w:hint="eastAsia"/>
          <w:color w:val="FF0000"/>
          <w:u w:val="thick"/>
        </w:rPr>
        <w:t>如果是公司自己，此处就不用选</w:t>
      </w:r>
      <w:r>
        <w:rPr>
          <w:rFonts w:hint="eastAsia"/>
          <w:u w:val="thick"/>
        </w:rPr>
        <w:t>）→确认</w:t>
      </w:r>
    </w:p>
    <w:p>
      <w:r>
        <w:drawing>
          <wp:inline distT="0" distB="0" distL="0" distR="0">
            <wp:extent cx="6188710" cy="2826385"/>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8"/>
                    <a:stretch>
                      <a:fillRect/>
                    </a:stretch>
                  </pic:blipFill>
                  <pic:spPr>
                    <a:xfrm>
                      <a:off x="0" y="0"/>
                      <a:ext cx="6188710" cy="2826385"/>
                    </a:xfrm>
                    <a:prstGeom prst="rect">
                      <a:avLst/>
                    </a:prstGeom>
                  </pic:spPr>
                </pic:pic>
              </a:graphicData>
            </a:graphic>
          </wp:inline>
        </w:drawing>
      </w:r>
    </w:p>
    <w:p>
      <w:pPr>
        <w:rPr>
          <w:u w:val="thick"/>
        </w:rPr>
      </w:pPr>
      <w:r>
        <w:rPr>
          <w:rFonts w:hint="eastAsia"/>
          <w:u w:val="thick"/>
        </w:rPr>
        <w:t>完善人员信息→上传收件材料→保存提交</w:t>
      </w:r>
    </w:p>
    <w:p>
      <w:r>
        <w:drawing>
          <wp:inline distT="0" distB="0" distL="0" distR="0">
            <wp:extent cx="6188710" cy="2841625"/>
            <wp:effectExtent l="0" t="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39"/>
                    <a:stretch>
                      <a:fillRect/>
                    </a:stretch>
                  </pic:blipFill>
                  <pic:spPr>
                    <a:xfrm>
                      <a:off x="0" y="0"/>
                      <a:ext cx="6188710" cy="2841625"/>
                    </a:xfrm>
                    <a:prstGeom prst="rect">
                      <a:avLst/>
                    </a:prstGeom>
                  </pic:spPr>
                </pic:pic>
              </a:graphicData>
            </a:graphic>
          </wp:inline>
        </w:drawing>
      </w:r>
    </w:p>
    <w:p>
      <w:pPr>
        <w:rPr>
          <w:color w:val="FF0000"/>
        </w:rPr>
      </w:pPr>
      <w:r>
        <w:rPr>
          <w:rFonts w:hint="eastAsia"/>
          <w:color w:val="FF0000"/>
        </w:rPr>
        <w:t>人员权限分配与添加开发企业权限分配类似</w:t>
      </w:r>
    </w:p>
    <w:p>
      <w:pPr>
        <w:pStyle w:val="5"/>
        <w:rPr>
          <w:rFonts w:ascii="仿宋_GB2312" w:eastAsia="仿宋_GB2312"/>
        </w:rPr>
      </w:pPr>
      <w:r>
        <w:rPr>
          <w:rFonts w:hint="eastAsia"/>
        </w:rPr>
        <w:t>2．</w:t>
      </w:r>
      <w:r>
        <w:rPr>
          <w:rFonts w:hint="eastAsia" w:ascii="仿宋_GB2312" w:eastAsia="仿宋_GB2312"/>
        </w:rPr>
        <w:t>开发企业人员变更</w:t>
      </w:r>
    </w:p>
    <w:p>
      <w:r>
        <w:rPr>
          <w:rFonts w:hint="eastAsia"/>
        </w:rPr>
        <w:t>当人员的从业信息发生改变时，企业可以对该员工的信息做变更申请。</w:t>
      </w:r>
    </w:p>
    <w:p>
      <w:pPr>
        <w:rPr>
          <w:u w:val="thick"/>
        </w:rPr>
      </w:pPr>
      <w:r>
        <w:rPr>
          <w:rFonts w:hint="eastAsia"/>
          <w:b/>
          <w:bCs/>
          <w:color w:val="FF0000"/>
        </w:rPr>
        <w:t>开发企业人员变更操作：</w:t>
      </w:r>
      <w:r>
        <w:rPr>
          <w:rFonts w:hint="eastAsia"/>
          <w:u w:val="thick"/>
        </w:rPr>
        <w:t>人员变更→开发企业人员变更→确认</w:t>
      </w:r>
    </w:p>
    <w:p>
      <w:r>
        <w:drawing>
          <wp:inline distT="0" distB="0" distL="0" distR="0">
            <wp:extent cx="6188710" cy="2807335"/>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40"/>
                    <a:stretch>
                      <a:fillRect/>
                    </a:stretch>
                  </pic:blipFill>
                  <pic:spPr>
                    <a:xfrm>
                      <a:off x="0" y="0"/>
                      <a:ext cx="6188710" cy="2807335"/>
                    </a:xfrm>
                    <a:prstGeom prst="rect">
                      <a:avLst/>
                    </a:prstGeom>
                  </pic:spPr>
                </pic:pic>
              </a:graphicData>
            </a:graphic>
          </wp:inline>
        </w:drawing>
      </w:r>
    </w:p>
    <w:p>
      <w:pPr>
        <w:rPr>
          <w:u w:val="thick"/>
        </w:rPr>
      </w:pPr>
      <w:r>
        <w:rPr>
          <w:rFonts w:hint="eastAsia"/>
          <w:u w:val="thick"/>
        </w:rPr>
        <w:t>输入变更信息→上传材料→保存提交</w:t>
      </w:r>
    </w:p>
    <w:p>
      <w:r>
        <w:drawing>
          <wp:inline distT="0" distB="0" distL="0" distR="0">
            <wp:extent cx="6188710" cy="2807335"/>
            <wp:effectExtent l="0" t="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1"/>
                    <a:stretch>
                      <a:fillRect/>
                    </a:stretch>
                  </pic:blipFill>
                  <pic:spPr>
                    <a:xfrm>
                      <a:off x="0" y="0"/>
                      <a:ext cx="6188710" cy="2807335"/>
                    </a:xfrm>
                    <a:prstGeom prst="rect">
                      <a:avLst/>
                    </a:prstGeom>
                  </pic:spPr>
                </pic:pic>
              </a:graphicData>
            </a:graphic>
          </wp:inline>
        </w:drawing>
      </w:r>
    </w:p>
    <w:p/>
    <w:p>
      <w:pPr>
        <w:pStyle w:val="5"/>
        <w:spacing w:line="480" w:lineRule="exact"/>
        <w:rPr>
          <w:rFonts w:ascii="仿宋_GB2312" w:eastAsia="仿宋_GB2312"/>
        </w:rPr>
      </w:pPr>
      <w:bookmarkStart w:id="28" w:name="_Toc494405282"/>
      <w:bookmarkStart w:id="29" w:name="_Toc29376"/>
      <w:bookmarkStart w:id="30" w:name="_Toc10408264"/>
      <w:r>
        <w:rPr>
          <w:rFonts w:hint="eastAsia"/>
        </w:rPr>
        <w:t>3</w:t>
      </w:r>
      <w:bookmarkEnd w:id="28"/>
      <w:bookmarkEnd w:id="29"/>
      <w:bookmarkEnd w:id="30"/>
      <w:r>
        <w:rPr>
          <w:rFonts w:hint="eastAsia"/>
        </w:rPr>
        <w:t>．</w:t>
      </w:r>
      <w:r>
        <w:rPr>
          <w:rFonts w:hint="eastAsia" w:ascii="仿宋_GB2312" w:eastAsia="仿宋_GB2312"/>
        </w:rPr>
        <w:t>开发企业人员注销</w:t>
      </w:r>
    </w:p>
    <w:p>
      <w:pPr>
        <w:rPr>
          <w:rFonts w:ascii="宋体" w:hAnsi="宋体"/>
          <w:sz w:val="24"/>
          <w:szCs w:val="24"/>
        </w:rPr>
      </w:pPr>
      <w:r>
        <w:rPr>
          <w:rFonts w:hint="eastAsia" w:ascii="宋体" w:hAnsi="宋体"/>
          <w:sz w:val="24"/>
          <w:szCs w:val="24"/>
        </w:rPr>
        <w:t>若企业有从业人员辞职或不从事网签系统业务操作，可以选择此业务注销从业人员。</w:t>
      </w:r>
    </w:p>
    <w:p>
      <w:pPr>
        <w:spacing w:before="156" w:beforeLines="50" w:after="156" w:afterLines="50" w:line="360" w:lineRule="auto"/>
        <w:rPr>
          <w:rFonts w:ascii="宋体" w:hAnsi="宋体"/>
          <w:sz w:val="24"/>
          <w:szCs w:val="24"/>
          <w:u w:val="thick"/>
        </w:rPr>
      </w:pPr>
      <w:r>
        <w:rPr>
          <w:rFonts w:hint="eastAsia" w:ascii="宋体" w:hAnsi="宋体"/>
          <w:b/>
          <w:bCs/>
          <w:color w:val="FF0000"/>
          <w:sz w:val="24"/>
          <w:szCs w:val="24"/>
        </w:rPr>
        <w:t>开发企业人员注销操作：</w:t>
      </w:r>
      <w:r>
        <w:rPr>
          <w:rFonts w:hint="eastAsia" w:ascii="宋体" w:hAnsi="宋体"/>
          <w:sz w:val="24"/>
          <w:szCs w:val="24"/>
          <w:u w:val="thick"/>
        </w:rPr>
        <w:t>人员注销→开发企业人员注销在</w:t>
      </w:r>
      <w:r>
        <w:rPr>
          <w:rFonts w:ascii="宋体" w:hAnsi="宋体"/>
          <w:sz w:val="24"/>
          <w:szCs w:val="24"/>
          <w:u w:val="thick"/>
        </w:rPr>
        <w:t>列表中</w:t>
      </w:r>
      <w:r>
        <w:rPr>
          <w:rFonts w:hint="eastAsia" w:ascii="宋体" w:hAnsi="宋体"/>
          <w:sz w:val="24"/>
          <w:szCs w:val="24"/>
          <w:u w:val="thick"/>
        </w:rPr>
        <w:t>点选</w:t>
      </w:r>
      <w:r>
        <w:rPr>
          <w:rFonts w:ascii="宋体" w:hAnsi="宋体"/>
          <w:sz w:val="24"/>
          <w:szCs w:val="24"/>
          <w:u w:val="thick"/>
        </w:rPr>
        <w:t>需要</w:t>
      </w:r>
      <w:r>
        <w:rPr>
          <w:rFonts w:hint="eastAsia" w:ascii="宋体" w:hAnsi="宋体"/>
          <w:sz w:val="24"/>
          <w:szCs w:val="24"/>
          <w:u w:val="thick"/>
        </w:rPr>
        <w:t>注销</w:t>
      </w:r>
      <w:r>
        <w:rPr>
          <w:rFonts w:ascii="宋体" w:hAnsi="宋体"/>
          <w:sz w:val="24"/>
          <w:szCs w:val="24"/>
          <w:u w:val="thick"/>
        </w:rPr>
        <w:t>的人员</w:t>
      </w:r>
      <w:r>
        <w:rPr>
          <w:rFonts w:hint="eastAsia" w:ascii="宋体" w:hAnsi="宋体"/>
          <w:sz w:val="24"/>
          <w:szCs w:val="24"/>
          <w:u w:val="thick"/>
        </w:rPr>
        <w:t>（注：该</w:t>
      </w:r>
      <w:r>
        <w:rPr>
          <w:rFonts w:ascii="宋体" w:hAnsi="宋体"/>
          <w:sz w:val="24"/>
          <w:szCs w:val="24"/>
          <w:u w:val="thick"/>
        </w:rPr>
        <w:t>人员须是已通过审核）</w:t>
      </w:r>
      <w:r>
        <w:rPr>
          <w:rFonts w:hint="eastAsia" w:ascii="宋体" w:hAnsi="宋体"/>
          <w:sz w:val="24"/>
          <w:szCs w:val="24"/>
          <w:u w:val="thick"/>
        </w:rPr>
        <w:t>→确定</w:t>
      </w:r>
    </w:p>
    <w:p>
      <w:r>
        <w:drawing>
          <wp:inline distT="0" distB="0" distL="0" distR="0">
            <wp:extent cx="6188710" cy="2830195"/>
            <wp:effectExtent l="0" t="0" r="2540" b="825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42"/>
                    <a:stretch>
                      <a:fillRect/>
                    </a:stretch>
                  </pic:blipFill>
                  <pic:spPr>
                    <a:xfrm>
                      <a:off x="0" y="0"/>
                      <a:ext cx="6188710" cy="2830195"/>
                    </a:xfrm>
                    <a:prstGeom prst="rect">
                      <a:avLst/>
                    </a:prstGeom>
                  </pic:spPr>
                </pic:pic>
              </a:graphicData>
            </a:graphic>
          </wp:inline>
        </w:drawing>
      </w:r>
    </w:p>
    <w:p>
      <w:pPr>
        <w:rPr>
          <w:rFonts w:ascii="宋体" w:hAnsi="宋体"/>
          <w:sz w:val="24"/>
          <w:szCs w:val="24"/>
        </w:rPr>
      </w:pPr>
      <w:r>
        <w:rPr>
          <w:rFonts w:hint="eastAsia" w:ascii="宋体" w:hAnsi="宋体"/>
          <w:sz w:val="24"/>
          <w:szCs w:val="24"/>
        </w:rPr>
        <w:t>填写注销原因→查看人员信息确认注销人员→上传材料→提交</w:t>
      </w:r>
    </w:p>
    <w:p>
      <w:r>
        <w:drawing>
          <wp:inline distT="0" distB="0" distL="0" distR="0">
            <wp:extent cx="6188710" cy="2807335"/>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43"/>
                    <a:stretch>
                      <a:fillRect/>
                    </a:stretch>
                  </pic:blipFill>
                  <pic:spPr>
                    <a:xfrm>
                      <a:off x="0" y="0"/>
                      <a:ext cx="6188710" cy="2807335"/>
                    </a:xfrm>
                    <a:prstGeom prst="rect">
                      <a:avLst/>
                    </a:prstGeom>
                  </pic:spPr>
                </pic:pic>
              </a:graphicData>
            </a:graphic>
          </wp:inline>
        </w:drawing>
      </w:r>
    </w:p>
    <w:p>
      <w:pPr>
        <w:pStyle w:val="4"/>
      </w:pPr>
      <w:bookmarkStart w:id="31" w:name="_Toc55513565"/>
      <w:r>
        <w:rPr>
          <w:rFonts w:hint="eastAsia"/>
        </w:rPr>
        <w:t>（三）</w:t>
      </w:r>
      <w:bookmarkStart w:id="32" w:name="_Toc494405284"/>
      <w:bookmarkStart w:id="33" w:name="_Toc2788"/>
      <w:bookmarkStart w:id="34" w:name="_Toc10408265"/>
      <w:r>
        <w:rPr>
          <w:rFonts w:hint="eastAsia"/>
        </w:rPr>
        <w:t>从业主体管理</w:t>
      </w:r>
      <w:bookmarkEnd w:id="31"/>
      <w:bookmarkEnd w:id="32"/>
      <w:bookmarkEnd w:id="33"/>
      <w:bookmarkEnd w:id="34"/>
    </w:p>
    <w:p>
      <w:r>
        <w:rPr>
          <w:rFonts w:hint="eastAsia"/>
        </w:rPr>
        <w:t>从业主体管理主要用于查询企业信息或者企业人员信息</w:t>
      </w:r>
    </w:p>
    <w:p>
      <w:r>
        <w:rPr>
          <w:rFonts w:hint="eastAsia"/>
        </w:rPr>
        <w:t>开发企业管理：主要查看企业基本信息，点击单位名称可查看公司详细信息</w:t>
      </w:r>
    </w:p>
    <w:p>
      <w:r>
        <w:drawing>
          <wp:inline distT="0" distB="0" distL="0" distR="0">
            <wp:extent cx="6188710" cy="2807335"/>
            <wp:effectExtent l="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4"/>
                    <a:stretch>
                      <a:fillRect/>
                    </a:stretch>
                  </pic:blipFill>
                  <pic:spPr>
                    <a:xfrm>
                      <a:off x="0" y="0"/>
                      <a:ext cx="6188710" cy="2807335"/>
                    </a:xfrm>
                    <a:prstGeom prst="rect">
                      <a:avLst/>
                    </a:prstGeom>
                  </pic:spPr>
                </pic:pic>
              </a:graphicData>
            </a:graphic>
          </wp:inline>
        </w:drawing>
      </w:r>
    </w:p>
    <w:p>
      <w:r>
        <w:rPr>
          <w:rFonts w:hint="eastAsia"/>
        </w:rPr>
        <w:t>详细信息查看</w:t>
      </w:r>
    </w:p>
    <w:p>
      <w:r>
        <w:drawing>
          <wp:inline distT="0" distB="0" distL="0" distR="0">
            <wp:extent cx="6188710" cy="2822575"/>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45"/>
                    <a:stretch>
                      <a:fillRect/>
                    </a:stretch>
                  </pic:blipFill>
                  <pic:spPr>
                    <a:xfrm>
                      <a:off x="0" y="0"/>
                      <a:ext cx="6188710" cy="2822575"/>
                    </a:xfrm>
                    <a:prstGeom prst="rect">
                      <a:avLst/>
                    </a:prstGeom>
                  </pic:spPr>
                </pic:pic>
              </a:graphicData>
            </a:graphic>
          </wp:inline>
        </w:drawing>
      </w:r>
    </w:p>
    <w:p/>
    <w:p/>
    <w:p>
      <w:pPr>
        <w:pStyle w:val="2"/>
        <w:spacing w:before="0" w:after="0" w:line="360" w:lineRule="auto"/>
        <w:jc w:val="center"/>
      </w:pPr>
      <w:bookmarkStart w:id="35" w:name="_Toc10408266"/>
      <w:bookmarkStart w:id="36" w:name="_Toc55513566"/>
      <w:bookmarkStart w:id="37" w:name="_Toc494405285"/>
      <w:bookmarkStart w:id="38" w:name="_Toc18571"/>
      <w:r>
        <w:rPr>
          <w:rFonts w:hint="eastAsia"/>
        </w:rPr>
        <w:t>第二章 项目信息管理系统</w:t>
      </w:r>
      <w:bookmarkEnd w:id="35"/>
      <w:bookmarkEnd w:id="36"/>
      <w:bookmarkEnd w:id="37"/>
      <w:bookmarkEnd w:id="38"/>
    </w:p>
    <w:p>
      <w:pPr>
        <w:spacing w:line="360" w:lineRule="auto"/>
        <w:rPr>
          <w:rFonts w:ascii="宋体" w:hAnsi="宋体"/>
          <w:color w:val="FF0000"/>
          <w:sz w:val="24"/>
          <w:szCs w:val="24"/>
        </w:rPr>
      </w:pPr>
      <w:r>
        <w:drawing>
          <wp:inline distT="0" distB="0" distL="0" distR="0">
            <wp:extent cx="6188710" cy="3320415"/>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46"/>
                    <a:stretch>
                      <a:fillRect/>
                    </a:stretch>
                  </pic:blipFill>
                  <pic:spPr>
                    <a:xfrm>
                      <a:off x="0" y="0"/>
                      <a:ext cx="6188710" cy="3320415"/>
                    </a:xfrm>
                    <a:prstGeom prst="rect">
                      <a:avLst/>
                    </a:prstGeom>
                  </pic:spPr>
                </pic:pic>
              </a:graphicData>
            </a:graphic>
          </wp:inline>
        </w:drawing>
      </w:r>
    </w:p>
    <w:p>
      <w:pPr>
        <w:spacing w:line="360" w:lineRule="auto"/>
        <w:rPr>
          <w:rFonts w:ascii="宋体" w:hAnsi="宋体"/>
          <w:color w:val="FF0000"/>
          <w:sz w:val="24"/>
          <w:szCs w:val="24"/>
        </w:rPr>
      </w:pPr>
    </w:p>
    <w:p>
      <w:pPr>
        <w:pStyle w:val="3"/>
        <w:numPr>
          <w:ilvl w:val="0"/>
          <w:numId w:val="6"/>
        </w:numPr>
      </w:pPr>
      <w:bookmarkStart w:id="39" w:name="_Toc55513567"/>
      <w:bookmarkStart w:id="40" w:name="_Toc24178"/>
      <w:bookmarkStart w:id="41" w:name="_Toc494405288"/>
      <w:bookmarkStart w:id="42" w:name="_Toc10408268"/>
      <w:r>
        <w:rPr>
          <w:rFonts w:hint="eastAsia"/>
        </w:rPr>
        <w:t>项目备案</w:t>
      </w:r>
      <w:bookmarkEnd w:id="39"/>
    </w:p>
    <w:p>
      <w:r>
        <w:rPr>
          <w:rFonts w:hint="eastAsia"/>
        </w:rPr>
        <w:t>项目备案（变更）流程</w:t>
      </w:r>
    </w:p>
    <w:p>
      <w:pPr>
        <w:rPr>
          <w:color w:val="FF0000"/>
        </w:rPr>
      </w:pPr>
      <w:r>
        <w:rPr>
          <w:rFonts w:hint="eastAsia"/>
          <w:color w:val="FF0000"/>
          <w:highlight w:val="yellow"/>
        </w:rPr>
        <w:t>申请（开发企业）→初审（管理部门）→审核（管理部门）</w:t>
      </w:r>
    </w:p>
    <w:p>
      <w:r>
        <w:drawing>
          <wp:inline distT="0" distB="0" distL="0" distR="0">
            <wp:extent cx="4854575" cy="5367655"/>
            <wp:effectExtent l="0" t="0" r="3175" b="444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900773" cy="5418246"/>
                    </a:xfrm>
                    <a:prstGeom prst="rect">
                      <a:avLst/>
                    </a:prstGeom>
                    <a:noFill/>
                    <a:ln>
                      <a:noFill/>
                    </a:ln>
                  </pic:spPr>
                </pic:pic>
              </a:graphicData>
            </a:graphic>
          </wp:inline>
        </w:drawing>
      </w:r>
    </w:p>
    <w:bookmarkEnd w:id="40"/>
    <w:bookmarkEnd w:id="41"/>
    <w:bookmarkEnd w:id="42"/>
    <w:p>
      <w:pPr>
        <w:pStyle w:val="4"/>
        <w:rPr>
          <w:sz w:val="24"/>
          <w:szCs w:val="24"/>
        </w:rPr>
      </w:pPr>
      <w:bookmarkStart w:id="43" w:name="_Toc55513568"/>
      <w:r>
        <w:rPr>
          <w:rFonts w:hint="eastAsia"/>
          <w:sz w:val="24"/>
          <w:szCs w:val="24"/>
        </w:rPr>
        <w:t>（一）项目备案申请</w:t>
      </w:r>
      <w:bookmarkEnd w:id="43"/>
      <w:r>
        <w:rPr>
          <w:color w:val="FF0000"/>
        </w:rPr>
        <w:t xml:space="preserve"> </w:t>
      </w:r>
    </w:p>
    <w:p>
      <w:pPr>
        <w:ind w:firstLine="420" w:firstLineChars="200"/>
      </w:pPr>
      <w:r>
        <w:rPr>
          <w:rFonts w:hint="eastAsia"/>
        </w:rPr>
        <w:t>1）点击</w:t>
      </w:r>
      <w:r>
        <w:t>”</w:t>
      </w:r>
      <w:r>
        <w:rPr>
          <w:rFonts w:hint="eastAsia"/>
        </w:rPr>
        <w:t>项目备案</w:t>
      </w:r>
      <w:r>
        <w:t>”</w:t>
      </w:r>
      <w:r>
        <w:rPr>
          <w:rFonts w:hint="eastAsia"/>
        </w:rPr>
        <w:t>，录入项目备案基本信息：用户据实录入该项目的基本信息，包括开发项目简介、套型结构情况、环境评估、施工图审、监理情况、质监情况、安监情况等：</w:t>
      </w:r>
    </w:p>
    <w:p>
      <w:r>
        <w:rPr>
          <w:rFonts w:hint="eastAsia"/>
          <w:b/>
          <w:bCs/>
          <w:color w:val="FF0000"/>
        </w:rPr>
        <w:t>项目备案企业申请操作：</w:t>
      </w:r>
      <w:r>
        <w:rPr>
          <w:rFonts w:hint="eastAsia"/>
          <w:u w:val="thick"/>
        </w:rPr>
        <w:t>登录项目管理系统→项目备案→依次根据情况填写项目基本信息→添加国有土地使用证等四证信息→上传材料附件→保存提交</w:t>
      </w:r>
    </w:p>
    <w:p>
      <w:r>
        <w:drawing>
          <wp:inline distT="0" distB="0" distL="0" distR="0">
            <wp:extent cx="6188710" cy="280924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48"/>
                    <a:stretch>
                      <a:fillRect/>
                    </a:stretch>
                  </pic:blipFill>
                  <pic:spPr>
                    <a:xfrm>
                      <a:off x="0" y="0"/>
                      <a:ext cx="6188710" cy="2809240"/>
                    </a:xfrm>
                    <a:prstGeom prst="rect">
                      <a:avLst/>
                    </a:prstGeom>
                  </pic:spPr>
                </pic:pic>
              </a:graphicData>
            </a:graphic>
          </wp:inline>
        </w:drawing>
      </w:r>
    </w:p>
    <w:p>
      <w:pPr>
        <w:ind w:firstLine="570"/>
        <w:jc w:val="left"/>
        <w:rPr>
          <w:rFonts w:ascii="仿宋_GB2312" w:eastAsia="仿宋_GB2312"/>
          <w:color w:val="FF0000"/>
          <w:szCs w:val="21"/>
        </w:rPr>
      </w:pPr>
      <w:r>
        <w:rPr>
          <w:rFonts w:hint="eastAsia" w:ascii="仿宋_GB2312" w:eastAsia="仿宋_GB2312"/>
          <w:b/>
          <w:color w:val="FF0000"/>
          <w:sz w:val="28"/>
          <w:szCs w:val="28"/>
        </w:rPr>
        <w:t>注：由于需要录入的信息较多，用户需要对已录入的信息进行实时保存，以免因网络中断或其他原因造成已录入项目信息的丢失。</w:t>
      </w:r>
    </w:p>
    <w:p>
      <w:pPr>
        <w:spacing w:before="156" w:beforeLines="50" w:after="156" w:afterLines="50" w:line="360" w:lineRule="auto"/>
        <w:ind w:firstLine="420" w:firstLineChars="200"/>
        <w:rPr>
          <w:rFonts w:ascii="宋体" w:hAnsi="宋体"/>
          <w:szCs w:val="21"/>
          <w:u w:val="thick"/>
        </w:rPr>
      </w:pPr>
      <w:r>
        <w:rPr>
          <w:rFonts w:ascii="宋体" w:hAnsi="宋体"/>
          <w:szCs w:val="21"/>
        </w:rPr>
        <w:t>2</w:t>
      </w:r>
      <w:r>
        <w:rPr>
          <w:rFonts w:hint="eastAsia" w:ascii="宋体" w:hAnsi="宋体"/>
          <w:szCs w:val="21"/>
        </w:rPr>
        <w:t>）录入国有</w:t>
      </w:r>
      <w:r>
        <w:rPr>
          <w:rFonts w:ascii="宋体" w:hAnsi="宋体"/>
          <w:szCs w:val="21"/>
        </w:rPr>
        <w:t>土地使用证</w:t>
      </w:r>
      <w:r>
        <w:rPr>
          <w:rFonts w:hint="eastAsia" w:ascii="宋体" w:hAnsi="宋体"/>
          <w:szCs w:val="21"/>
        </w:rPr>
        <w:t>、建设用地规划许可证、建设工程规划许可证、建筑工程施工许可证等信息：以“国有</w:t>
      </w:r>
      <w:r>
        <w:rPr>
          <w:rFonts w:ascii="宋体" w:hAnsi="宋体"/>
          <w:szCs w:val="21"/>
        </w:rPr>
        <w:t>土地使用证</w:t>
      </w:r>
      <w:r>
        <w:rPr>
          <w:rFonts w:hint="eastAsia" w:ascii="宋体" w:hAnsi="宋体"/>
          <w:szCs w:val="21"/>
        </w:rPr>
        <w:t>”录入为例：</w:t>
      </w:r>
      <w:r>
        <w:rPr>
          <w:rFonts w:hint="eastAsia" w:ascii="宋体" w:hAnsi="宋体"/>
          <w:szCs w:val="21"/>
          <w:u w:val="thick"/>
        </w:rPr>
        <w:t>点击国有</w:t>
      </w:r>
      <w:r>
        <w:rPr>
          <w:rFonts w:ascii="宋体" w:hAnsi="宋体"/>
          <w:szCs w:val="21"/>
          <w:u w:val="thick"/>
        </w:rPr>
        <w:t>土地使用证</w:t>
      </w:r>
      <w:r>
        <w:rPr>
          <w:rFonts w:hint="eastAsia" w:ascii="宋体" w:hAnsi="宋体"/>
          <w:szCs w:val="21"/>
          <w:u w:val="thick"/>
        </w:rPr>
        <w:t>→添加→用户需要如实填写相关土地证信息→保存</w:t>
      </w:r>
    </w:p>
    <w:p>
      <w:r>
        <w:drawing>
          <wp:inline distT="0" distB="0" distL="0" distR="0">
            <wp:extent cx="6188710" cy="278765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49"/>
                    <a:stretch>
                      <a:fillRect/>
                    </a:stretch>
                  </pic:blipFill>
                  <pic:spPr>
                    <a:xfrm>
                      <a:off x="0" y="0"/>
                      <a:ext cx="6188710" cy="2787650"/>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保存成功</w:t>
      </w:r>
      <w:r>
        <w:rPr>
          <w:rFonts w:ascii="宋体" w:hAnsi="宋体"/>
          <w:szCs w:val="21"/>
        </w:rPr>
        <w:t>后</w:t>
      </w:r>
      <w:r>
        <w:rPr>
          <w:rFonts w:hint="eastAsia" w:ascii="宋体" w:hAnsi="宋体"/>
          <w:szCs w:val="21"/>
        </w:rPr>
        <w:t>关闭。如图添加的土地证将显示在界面中：</w:t>
      </w:r>
    </w:p>
    <w:p>
      <w:pPr>
        <w:rPr>
          <w:rFonts w:ascii="仿宋_GB2312" w:eastAsia="仿宋_GB2312"/>
          <w:sz w:val="28"/>
          <w:szCs w:val="28"/>
        </w:rPr>
      </w:pPr>
      <w:r>
        <w:drawing>
          <wp:inline distT="0" distB="0" distL="0" distR="0">
            <wp:extent cx="6188710" cy="2826385"/>
            <wp:effectExtent l="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50"/>
                    <a:stretch>
                      <a:fillRect/>
                    </a:stretch>
                  </pic:blipFill>
                  <pic:spPr>
                    <a:xfrm>
                      <a:off x="0" y="0"/>
                      <a:ext cx="6188710" cy="282638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 xml:space="preserve">    类似的操作</w:t>
      </w:r>
      <w:r>
        <w:rPr>
          <w:rFonts w:ascii="宋体" w:hAnsi="宋体"/>
          <w:szCs w:val="21"/>
        </w:rPr>
        <w:t>，</w:t>
      </w:r>
      <w:r>
        <w:rPr>
          <w:rFonts w:hint="eastAsia" w:ascii="宋体" w:hAnsi="宋体"/>
          <w:szCs w:val="21"/>
        </w:rPr>
        <w:t>依次录入 “建设用地规划许可证”“建设工程规划许可证”、“建筑工程施工许可证”信息，其录入界面和保存方法类似，不再赘述。</w:t>
      </w:r>
    </w:p>
    <w:p>
      <w:pPr>
        <w:spacing w:before="156" w:beforeLines="50" w:after="156" w:afterLines="50" w:line="360" w:lineRule="auto"/>
        <w:ind w:firstLine="480"/>
        <w:rPr>
          <w:rFonts w:ascii="宋体" w:hAnsi="宋体"/>
          <w:szCs w:val="21"/>
        </w:rPr>
      </w:pPr>
      <w:r>
        <w:rPr>
          <w:rFonts w:ascii="宋体" w:hAnsi="宋体"/>
          <w:szCs w:val="21"/>
        </w:rPr>
        <w:t>3</w:t>
      </w:r>
      <w:r>
        <w:rPr>
          <w:rFonts w:hint="eastAsia" w:ascii="宋体" w:hAnsi="宋体"/>
          <w:szCs w:val="21"/>
        </w:rPr>
        <w:t>)录入收件材料，确认无误</w:t>
      </w:r>
      <w:r>
        <w:rPr>
          <w:rFonts w:ascii="宋体" w:hAnsi="宋体"/>
          <w:szCs w:val="21"/>
        </w:rPr>
        <w:t xml:space="preserve">后可提交至管理部门审核，归档后业务生效。 </w:t>
      </w:r>
    </w:p>
    <w:p>
      <w:pPr>
        <w:spacing w:before="156" w:beforeLines="50" w:after="156" w:afterLines="50" w:line="360" w:lineRule="auto"/>
        <w:rPr>
          <w:rFonts w:ascii="宋体" w:hAnsi="宋体"/>
          <w:szCs w:val="21"/>
          <w:u w:val="thick"/>
        </w:rPr>
      </w:pPr>
      <w:r>
        <w:rPr>
          <w:rFonts w:hint="eastAsia" w:ascii="宋体" w:hAnsi="宋体"/>
          <w:b/>
          <w:bCs/>
          <w:color w:val="FF0000"/>
          <w:szCs w:val="21"/>
        </w:rPr>
        <w:t>项目备案管理部门审核操作：</w:t>
      </w:r>
      <w:r>
        <w:rPr>
          <w:rFonts w:hint="eastAsia" w:ascii="宋体" w:hAnsi="宋体"/>
          <w:szCs w:val="21"/>
          <w:u w:val="thick"/>
        </w:rPr>
        <w:t>进入项目信息管理系统→待办业务→点击业务编号（办理业务）进入审批页面→审核通过提交（不通过回退）</w:t>
      </w:r>
    </w:p>
    <w:p>
      <w:pPr>
        <w:spacing w:before="156" w:beforeLines="50" w:after="156" w:afterLines="50" w:line="360" w:lineRule="auto"/>
        <w:rPr>
          <w:rFonts w:ascii="宋体" w:hAnsi="宋体"/>
          <w:szCs w:val="21"/>
        </w:rPr>
      </w:pPr>
      <w:r>
        <w:rPr>
          <w:rFonts w:hint="eastAsia" w:ascii="宋体" w:hAnsi="宋体"/>
          <w:szCs w:val="21"/>
        </w:rPr>
        <w:t>管理部门在项目管理系统待办业务中可看到企业提交的项目备案申请</w:t>
      </w:r>
    </w:p>
    <w:p>
      <w:pPr>
        <w:spacing w:before="156" w:beforeLines="50" w:after="156" w:afterLines="50" w:line="360" w:lineRule="auto"/>
        <w:rPr>
          <w:rFonts w:ascii="宋体" w:hAnsi="宋体"/>
          <w:sz w:val="24"/>
          <w:szCs w:val="24"/>
        </w:rPr>
      </w:pPr>
      <w:r>
        <w:drawing>
          <wp:inline distT="0" distB="0" distL="0" distR="0">
            <wp:extent cx="6188710" cy="2800350"/>
            <wp:effectExtent l="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51"/>
                    <a:stretch>
                      <a:fillRect/>
                    </a:stretch>
                  </pic:blipFill>
                  <pic:spPr>
                    <a:xfrm>
                      <a:off x="0" y="0"/>
                      <a:ext cx="6188710" cy="2800350"/>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审核页面如下，管理部门可由上至下审核开发企业项目信息、土地证等信息。没有问题提交，有问题回退开发企业修改。</w:t>
      </w:r>
    </w:p>
    <w:p>
      <w:pPr>
        <w:spacing w:before="156" w:beforeLines="50" w:after="156" w:afterLines="50" w:line="360" w:lineRule="auto"/>
        <w:rPr>
          <w:rFonts w:ascii="宋体" w:hAnsi="宋体"/>
          <w:sz w:val="24"/>
          <w:szCs w:val="24"/>
        </w:rPr>
      </w:pPr>
      <w:r>
        <w:drawing>
          <wp:inline distT="0" distB="0" distL="0" distR="0">
            <wp:extent cx="6188710" cy="2841625"/>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52"/>
                    <a:stretch>
                      <a:fillRect/>
                    </a:stretch>
                  </pic:blipFill>
                  <pic:spPr>
                    <a:xfrm>
                      <a:off x="0" y="0"/>
                      <a:ext cx="6188710" cy="2841625"/>
                    </a:xfrm>
                    <a:prstGeom prst="rect">
                      <a:avLst/>
                    </a:prstGeom>
                  </pic:spPr>
                </pic:pic>
              </a:graphicData>
            </a:graphic>
          </wp:inline>
        </w:drawing>
      </w:r>
    </w:p>
    <w:p>
      <w:pPr>
        <w:spacing w:before="156" w:beforeLines="50" w:after="156" w:afterLines="50" w:line="360" w:lineRule="auto"/>
        <w:rPr>
          <w:rFonts w:ascii="宋体" w:hAnsi="宋体"/>
          <w:sz w:val="24"/>
          <w:szCs w:val="24"/>
        </w:rPr>
      </w:pPr>
      <w:r>
        <w:rPr>
          <w:rFonts w:hint="eastAsia" w:ascii="宋体" w:hAnsi="宋体"/>
          <w:sz w:val="24"/>
          <w:szCs w:val="24"/>
        </w:rPr>
        <w:t>后续审核操作与初审操作一样。</w:t>
      </w:r>
    </w:p>
    <w:p>
      <w:pPr>
        <w:pStyle w:val="4"/>
        <w:rPr>
          <w:sz w:val="24"/>
          <w:szCs w:val="24"/>
        </w:rPr>
      </w:pPr>
      <w:bookmarkStart w:id="44" w:name="_Toc55513569"/>
      <w:r>
        <w:rPr>
          <w:rFonts w:hint="eastAsia"/>
          <w:sz w:val="24"/>
          <w:szCs w:val="24"/>
        </w:rPr>
        <w:t>（二）项目备案变更</w:t>
      </w:r>
      <w:bookmarkEnd w:id="44"/>
    </w:p>
    <w:p>
      <w:pPr>
        <w:spacing w:before="156" w:beforeLines="50" w:after="156" w:afterLines="50" w:line="360" w:lineRule="auto"/>
        <w:rPr>
          <w:rFonts w:ascii="宋体" w:hAnsi="宋体"/>
          <w:szCs w:val="21"/>
        </w:rPr>
      </w:pPr>
      <w:r>
        <w:rPr>
          <w:rFonts w:hint="eastAsia" w:ascii="宋体" w:hAnsi="宋体"/>
          <w:szCs w:val="21"/>
        </w:rPr>
        <w:t>如果已归档的备案项目由于特殊</w:t>
      </w:r>
      <w:r>
        <w:rPr>
          <w:rFonts w:ascii="宋体" w:hAnsi="宋体"/>
          <w:szCs w:val="21"/>
        </w:rPr>
        <w:t>原因部分信息发</w:t>
      </w:r>
      <w:r>
        <w:rPr>
          <w:rFonts w:hint="eastAsia" w:ascii="宋体" w:hAnsi="宋体"/>
          <w:szCs w:val="21"/>
        </w:rPr>
        <w:t>生</w:t>
      </w:r>
      <w:r>
        <w:rPr>
          <w:rFonts w:ascii="宋体" w:hAnsi="宋体"/>
          <w:szCs w:val="21"/>
        </w:rPr>
        <w:t>变更或部分信息</w:t>
      </w:r>
      <w:r>
        <w:rPr>
          <w:rFonts w:hint="eastAsia" w:ascii="宋体" w:hAnsi="宋体"/>
          <w:szCs w:val="21"/>
        </w:rPr>
        <w:t>录入</w:t>
      </w:r>
      <w:r>
        <w:rPr>
          <w:rFonts w:ascii="宋体" w:hAnsi="宋体"/>
          <w:szCs w:val="21"/>
        </w:rPr>
        <w:t>有误</w:t>
      </w:r>
      <w:r>
        <w:rPr>
          <w:rFonts w:hint="eastAsia" w:ascii="宋体" w:hAnsi="宋体"/>
          <w:szCs w:val="21"/>
        </w:rPr>
        <w:t xml:space="preserve">，则需要走“项目备案变更”流程。 </w:t>
      </w:r>
    </w:p>
    <w:p>
      <w:r>
        <w:rPr>
          <w:rFonts w:hint="eastAsia" w:ascii="宋体" w:hAnsi="宋体"/>
          <w:b/>
          <w:bCs/>
          <w:color w:val="FF0000"/>
          <w:szCs w:val="21"/>
        </w:rPr>
        <w:t>项目备案变更申请操作：</w:t>
      </w:r>
      <w:r>
        <w:rPr>
          <w:rFonts w:hint="eastAsia"/>
          <w:u w:val="thick"/>
        </w:rPr>
        <w:t>登录项目管理系统→项目变更→依次根据情况变更填写项目基本信息→上传材料附件→保存提交</w:t>
      </w:r>
    </w:p>
    <w:p>
      <w:pPr>
        <w:spacing w:before="156" w:beforeLines="50" w:after="156" w:afterLines="50" w:line="360" w:lineRule="auto"/>
        <w:rPr>
          <w:rFonts w:ascii="宋体" w:hAnsi="宋体"/>
          <w:szCs w:val="21"/>
        </w:rPr>
      </w:pPr>
    </w:p>
    <w:p>
      <w:pPr>
        <w:spacing w:before="156" w:beforeLines="50" w:after="156" w:afterLines="50" w:line="360" w:lineRule="auto"/>
        <w:rPr>
          <w:rFonts w:ascii="宋体" w:hAnsi="宋体"/>
          <w:szCs w:val="21"/>
        </w:rPr>
      </w:pPr>
      <w:r>
        <w:drawing>
          <wp:inline distT="0" distB="0" distL="0" distR="0">
            <wp:extent cx="6188710" cy="2786380"/>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53"/>
                    <a:stretch>
                      <a:fillRect/>
                    </a:stretch>
                  </pic:blipFill>
                  <pic:spPr>
                    <a:xfrm>
                      <a:off x="0" y="0"/>
                      <a:ext cx="6188710" cy="2786380"/>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业务</w:t>
      </w:r>
      <w:r>
        <w:rPr>
          <w:rFonts w:ascii="宋体" w:hAnsi="宋体"/>
          <w:szCs w:val="21"/>
        </w:rPr>
        <w:t>界面</w:t>
      </w:r>
      <w:r>
        <w:rPr>
          <w:rFonts w:hint="eastAsia" w:ascii="宋体" w:hAnsi="宋体"/>
          <w:szCs w:val="21"/>
        </w:rPr>
        <w:t>，填写变更原因。其他操作与项目备案类似</w:t>
      </w:r>
    </w:p>
    <w:p>
      <w:pPr>
        <w:spacing w:before="156" w:beforeLines="50" w:after="156" w:afterLines="50" w:line="360" w:lineRule="auto"/>
        <w:rPr>
          <w:rFonts w:ascii="宋体" w:hAnsi="宋体"/>
          <w:sz w:val="24"/>
          <w:szCs w:val="24"/>
        </w:rPr>
      </w:pPr>
      <w:r>
        <w:drawing>
          <wp:inline distT="0" distB="0" distL="0" distR="0">
            <wp:extent cx="6188710" cy="2809875"/>
            <wp:effectExtent l="0" t="0" r="2540" b="952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54"/>
                    <a:stretch>
                      <a:fillRect/>
                    </a:stretch>
                  </pic:blipFill>
                  <pic:spPr>
                    <a:xfrm>
                      <a:off x="0" y="0"/>
                      <a:ext cx="6188710" cy="280987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修改需要变更的内容，提交到初审环节：</w:t>
      </w:r>
    </w:p>
    <w:p>
      <w:pPr>
        <w:spacing w:before="156" w:beforeLines="50" w:after="156" w:afterLines="50" w:line="360" w:lineRule="auto"/>
        <w:rPr>
          <w:rFonts w:ascii="宋体" w:hAnsi="宋体"/>
          <w:szCs w:val="21"/>
          <w:u w:val="thick"/>
        </w:rPr>
      </w:pPr>
      <w:r>
        <w:rPr>
          <w:rFonts w:hint="eastAsia" w:ascii="宋体" w:hAnsi="宋体"/>
          <w:b/>
          <w:bCs/>
          <w:color w:val="FF0000"/>
          <w:szCs w:val="21"/>
        </w:rPr>
        <w:t>项目备案变更管理部门审核操作：</w:t>
      </w:r>
      <w:r>
        <w:rPr>
          <w:rFonts w:hint="eastAsia" w:ascii="宋体" w:hAnsi="宋体"/>
          <w:szCs w:val="21"/>
          <w:u w:val="thick"/>
        </w:rPr>
        <w:t>进入项目信息管理系统→待办业务→点击业务编号进入审批页面→审核通过提交（不通过回退）</w:t>
      </w:r>
    </w:p>
    <w:p>
      <w:pPr>
        <w:spacing w:before="156" w:beforeLines="50" w:after="156" w:afterLines="50" w:line="360" w:lineRule="auto"/>
        <w:rPr>
          <w:rFonts w:ascii="宋体" w:hAnsi="宋体"/>
          <w:szCs w:val="21"/>
        </w:rPr>
      </w:pPr>
      <w:r>
        <w:rPr>
          <w:rFonts w:hint="eastAsia" w:ascii="宋体" w:hAnsi="宋体"/>
          <w:szCs w:val="21"/>
        </w:rPr>
        <w:t>管理部门审核操作与项目备案操作类似</w:t>
      </w:r>
    </w:p>
    <w:p>
      <w:pPr>
        <w:spacing w:before="156" w:beforeLines="50" w:after="156" w:afterLines="50" w:line="360" w:lineRule="auto"/>
        <w:rPr>
          <w:rFonts w:ascii="宋体" w:hAnsi="宋体"/>
          <w:sz w:val="24"/>
          <w:szCs w:val="24"/>
        </w:rPr>
      </w:pPr>
      <w:r>
        <w:drawing>
          <wp:inline distT="0" distB="0" distL="0" distR="0">
            <wp:extent cx="6188710" cy="2807335"/>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55"/>
                    <a:stretch>
                      <a:fillRect/>
                    </a:stretch>
                  </pic:blipFill>
                  <pic:spPr>
                    <a:xfrm>
                      <a:off x="0" y="0"/>
                      <a:ext cx="6188710" cy="2807335"/>
                    </a:xfrm>
                    <a:prstGeom prst="rect">
                      <a:avLst/>
                    </a:prstGeom>
                  </pic:spPr>
                </pic:pic>
              </a:graphicData>
            </a:graphic>
          </wp:inline>
        </w:drawing>
      </w:r>
    </w:p>
    <w:p>
      <w:pPr>
        <w:pStyle w:val="3"/>
        <w:numPr>
          <w:ilvl w:val="0"/>
          <w:numId w:val="6"/>
        </w:numPr>
      </w:pPr>
      <w:bookmarkStart w:id="45" w:name="_Toc55513570"/>
      <w:r>
        <w:rPr>
          <w:rFonts w:hint="eastAsia"/>
        </w:rPr>
        <w:t>预售许可</w:t>
      </w:r>
      <w:bookmarkEnd w:id="45"/>
    </w:p>
    <w:p>
      <w:pPr>
        <w:rPr>
          <w:b/>
        </w:rPr>
      </w:pPr>
      <w:r>
        <w:rPr>
          <w:b/>
          <w:highlight w:val="yellow"/>
        </w:rPr>
        <w:t>在预售许可申请之前需要去测绘</w:t>
      </w:r>
      <w:r>
        <w:rPr>
          <w:rFonts w:hint="eastAsia"/>
          <w:b/>
          <w:highlight w:val="yellow"/>
        </w:rPr>
        <w:t>（楼盘管理科）</w:t>
      </w:r>
      <w:r>
        <w:rPr>
          <w:b/>
          <w:highlight w:val="yellow"/>
        </w:rPr>
        <w:t>导入房屋信息</w:t>
      </w:r>
      <w:r>
        <w:rPr>
          <w:rFonts w:hint="eastAsia"/>
          <w:b/>
          <w:highlight w:val="yellow"/>
        </w:rPr>
        <w:t>。</w:t>
      </w:r>
    </w:p>
    <w:p/>
    <w:p/>
    <w:p>
      <w:r>
        <w:rPr>
          <w:rFonts w:hint="eastAsia"/>
        </w:rPr>
        <w:t>预售许可申请（变更）流程</w:t>
      </w:r>
    </w:p>
    <w:p>
      <w:pPr>
        <w:rPr>
          <w:color w:val="FF0000"/>
        </w:rPr>
      </w:pPr>
      <w:r>
        <w:rPr>
          <w:rFonts w:hint="eastAsia"/>
          <w:color w:val="FF0000"/>
          <w:highlight w:val="yellow"/>
        </w:rPr>
        <w:t>申请（开发企业）→初审（管理部门，现在没有次节点）→审核（管理部门）</w:t>
      </w:r>
    </w:p>
    <w:p/>
    <w:p>
      <w:r>
        <w:drawing>
          <wp:inline distT="0" distB="0" distL="0" distR="0">
            <wp:extent cx="4191000" cy="514858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198114" cy="5157502"/>
                    </a:xfrm>
                    <a:prstGeom prst="rect">
                      <a:avLst/>
                    </a:prstGeom>
                    <a:noFill/>
                    <a:ln>
                      <a:noFill/>
                    </a:ln>
                  </pic:spPr>
                </pic:pic>
              </a:graphicData>
            </a:graphic>
          </wp:inline>
        </w:drawing>
      </w:r>
    </w:p>
    <w:p>
      <w:pPr>
        <w:pStyle w:val="4"/>
        <w:rPr>
          <w:sz w:val="24"/>
          <w:szCs w:val="24"/>
        </w:rPr>
      </w:pPr>
      <w:bookmarkStart w:id="46" w:name="_（五）预售许可申请"/>
      <w:bookmarkEnd w:id="46"/>
      <w:bookmarkStart w:id="47" w:name="_Toc55513571"/>
      <w:r>
        <w:rPr>
          <w:rFonts w:hint="eastAsia"/>
          <w:sz w:val="24"/>
          <w:szCs w:val="24"/>
        </w:rPr>
        <w:t>（一）预售许可申请</w:t>
      </w:r>
      <w:bookmarkEnd w:id="47"/>
    </w:p>
    <w:p>
      <w:pPr>
        <w:rPr>
          <w:u w:val="thick"/>
        </w:rPr>
      </w:pPr>
      <w:r>
        <w:rPr>
          <w:rFonts w:hint="eastAsia"/>
          <w:b/>
          <w:bCs/>
          <w:color w:val="FF0000"/>
        </w:rPr>
        <w:t>预售许可申请操作：</w:t>
      </w:r>
      <w:r>
        <w:rPr>
          <w:rFonts w:hint="eastAsia"/>
          <w:u w:val="thick"/>
        </w:rPr>
        <w:t>登录项目管理系统→预售许可申请→填写预售许可信息（只需填写基本信息，开发商申请预售情况、造价指标可在导入楼盘后点击自动获取获取出来）→添加预售房屋，导出填备案价格，导入设置可售状态→添加监管账号信息→回到预售许可信息核准统计申请情况、造价等→上传材料→保存提交</w:t>
      </w:r>
    </w:p>
    <w:p>
      <w:pPr>
        <w:spacing w:before="156" w:beforeLines="50" w:after="156" w:afterLines="50" w:line="360" w:lineRule="auto"/>
        <w:rPr>
          <w:rFonts w:ascii="宋体" w:hAnsi="宋体"/>
          <w:szCs w:val="21"/>
        </w:rPr>
      </w:pPr>
      <w:r>
        <w:rPr>
          <w:rFonts w:hint="eastAsia" w:ascii="宋体" w:hAnsi="宋体"/>
          <w:szCs w:val="21"/>
        </w:rPr>
        <w:t>业务创建后，申请人信息、项目备案基本信息、国有土地使用证、建设用地规划许可证、建设工程规划许可证、建筑工程施工许可证，会从项目备案中同步过来，不需要填写</w:t>
      </w:r>
    </w:p>
    <w:p>
      <w:r>
        <w:rPr>
          <w:rFonts w:hint="eastAsia"/>
        </w:rPr>
        <w:t>1）填写预售许可信息基本信息：</w:t>
      </w:r>
    </w:p>
    <w:p>
      <w:r>
        <w:drawing>
          <wp:inline distT="0" distB="0" distL="0" distR="0">
            <wp:extent cx="6188710" cy="2807970"/>
            <wp:effectExtent l="0" t="0" r="254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57"/>
                    <a:stretch>
                      <a:fillRect/>
                    </a:stretch>
                  </pic:blipFill>
                  <pic:spPr>
                    <a:xfrm>
                      <a:off x="0" y="0"/>
                      <a:ext cx="6188710" cy="2807970"/>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2）楼盘关联—》项目—》关联到预售</w:t>
      </w:r>
    </w:p>
    <w:p>
      <w:pPr>
        <w:spacing w:before="156" w:beforeLines="50" w:after="156" w:afterLines="50" w:line="360" w:lineRule="auto"/>
        <w:rPr>
          <w:rFonts w:ascii="宋体" w:hAnsi="宋体"/>
          <w:szCs w:val="21"/>
        </w:rPr>
      </w:pPr>
      <w:r>
        <w:rPr>
          <w:rFonts w:ascii="宋体" w:hAnsi="宋体"/>
          <w:szCs w:val="21"/>
        </w:rPr>
        <w:t>1.</w:t>
      </w:r>
      <w:r>
        <w:rPr>
          <w:rFonts w:hint="eastAsia" w:ascii="宋体" w:hAnsi="宋体"/>
          <w:szCs w:val="21"/>
        </w:rPr>
        <w:t xml:space="preserve"> 楼盘关联项目</w:t>
      </w:r>
    </w:p>
    <w:p>
      <w:pPr>
        <w:spacing w:before="156" w:beforeLines="50" w:after="156" w:afterLines="50" w:line="360" w:lineRule="auto"/>
        <w:rPr>
          <w:rFonts w:ascii="宋体" w:hAnsi="宋体"/>
          <w:szCs w:val="21"/>
        </w:rPr>
      </w:pPr>
      <w:r>
        <w:rPr>
          <w:rFonts w:ascii="宋体" w:hAnsi="宋体"/>
          <w:szCs w:val="21"/>
        </w:rPr>
        <w:pict>
          <v:shape id="_x0000_i1029" o:spt="75" type="#_x0000_t75" style="height:248.4pt;width:492pt;" filled="f" o:preferrelative="t" stroked="f" coordsize="21600,21600">
            <v:path/>
            <v:fill on="f" focussize="0,0"/>
            <v:stroke on="f" joinstyle="miter"/>
            <v:imagedata r:id="rId58" o:title="21010707"/>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pict>
          <v:shape id="_x0000_i1030" o:spt="75" type="#_x0000_t75" style="height:187.8pt;width:486.6pt;" filled="f" o:preferrelative="t" stroked="f" coordsize="21600,21600">
            <v:path/>
            <v:fill on="f" focussize="0,0"/>
            <v:stroke on="f" joinstyle="miter"/>
            <v:imagedata r:id="rId59" o:title="21010708"/>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pict>
          <v:shape id="_x0000_i1031" o:spt="75" type="#_x0000_t75" style="height:226.2pt;width:487.2pt;" filled="f" o:preferrelative="t" stroked="f" coordsize="21600,21600">
            <v:path/>
            <v:fill on="f" focussize="0,0"/>
            <v:stroke on="f" joinstyle="miter"/>
            <v:imagedata r:id="rId60" o:title="21010709"/>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t>关联之后</w:t>
      </w:r>
    </w:p>
    <w:p>
      <w:pPr>
        <w:spacing w:before="156" w:beforeLines="50" w:after="156" w:afterLines="50" w:line="360" w:lineRule="auto"/>
        <w:rPr>
          <w:rFonts w:ascii="宋体" w:hAnsi="宋体"/>
          <w:szCs w:val="21"/>
        </w:rPr>
      </w:pPr>
      <w:r>
        <w:rPr>
          <w:rFonts w:ascii="宋体" w:hAnsi="宋体"/>
          <w:szCs w:val="21"/>
        </w:rPr>
        <w:pict>
          <v:shape id="_x0000_i1032" o:spt="75" type="#_x0000_t75" style="height:171pt;width:487.2pt;" filled="f" o:preferrelative="t" stroked="f" coordsize="21600,21600">
            <v:path/>
            <v:fill on="f" focussize="0,0"/>
            <v:stroke on="f" joinstyle="miter"/>
            <v:imagedata r:id="rId61" o:title="21010710"/>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t>关联预售</w:t>
      </w:r>
      <w:r>
        <w:rPr>
          <w:rFonts w:hint="eastAsia" w:ascii="宋体" w:hAnsi="宋体"/>
          <w:szCs w:val="21"/>
        </w:rPr>
        <w:t>：</w:t>
      </w:r>
    </w:p>
    <w:p>
      <w:pPr>
        <w:spacing w:before="156" w:beforeLines="50" w:after="156" w:afterLines="50" w:line="360" w:lineRule="auto"/>
        <w:rPr>
          <w:rFonts w:ascii="宋体" w:hAnsi="宋体"/>
          <w:szCs w:val="21"/>
        </w:rPr>
      </w:pPr>
      <w:r>
        <w:rPr>
          <w:rFonts w:ascii="宋体" w:hAnsi="宋体"/>
          <w:szCs w:val="21"/>
        </w:rPr>
        <w:pict>
          <v:shape id="_x0000_i1033" o:spt="75" type="#_x0000_t75" style="height:237.6pt;width:486.6pt;" filled="f" o:preferrelative="t" stroked="f" coordsize="21600,21600">
            <v:path/>
            <v:fill on="f" focussize="0,0"/>
            <v:stroke on="f" joinstyle="miter"/>
            <v:imagedata r:id="rId62" o:title="21010711"/>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t>成功提示</w:t>
      </w:r>
      <w:r>
        <w:rPr>
          <w:rFonts w:hint="eastAsia" w:ascii="宋体" w:hAnsi="宋体"/>
          <w:szCs w:val="21"/>
        </w:rPr>
        <w:t>：</w:t>
      </w:r>
    </w:p>
    <w:p>
      <w:pPr>
        <w:spacing w:before="156" w:beforeLines="50" w:after="156" w:afterLines="50" w:line="360" w:lineRule="auto"/>
        <w:rPr>
          <w:rFonts w:ascii="宋体" w:hAnsi="宋体"/>
          <w:szCs w:val="21"/>
        </w:rPr>
      </w:pPr>
      <w:r>
        <w:rPr>
          <w:rFonts w:ascii="宋体" w:hAnsi="宋体"/>
          <w:szCs w:val="21"/>
        </w:rPr>
        <w:pict>
          <v:shape id="_x0000_i1034" o:spt="75" type="#_x0000_t75" style="height:207.6pt;width:487.2pt;" filled="f" o:preferrelative="t" stroked="f" coordsize="21600,21600">
            <v:path/>
            <v:fill on="f" focussize="0,0"/>
            <v:stroke on="f" joinstyle="miter"/>
            <v:imagedata r:id="rId63" o:title="21010712"/>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t>如果不小心勾选了公共设备用房怎么办</w:t>
      </w:r>
      <w:r>
        <w:rPr>
          <w:rFonts w:hint="eastAsia" w:ascii="宋体" w:hAnsi="宋体"/>
          <w:szCs w:val="21"/>
        </w:rPr>
        <w:t>：</w:t>
      </w:r>
    </w:p>
    <w:p>
      <w:pPr>
        <w:spacing w:before="156" w:beforeLines="50" w:after="156" w:afterLines="50" w:line="360" w:lineRule="auto"/>
        <w:rPr>
          <w:rFonts w:ascii="宋体" w:hAnsi="宋体"/>
          <w:szCs w:val="21"/>
        </w:rPr>
      </w:pPr>
      <w:r>
        <w:rPr>
          <w:rFonts w:ascii="宋体" w:hAnsi="宋体"/>
          <w:szCs w:val="21"/>
        </w:rPr>
        <w:pict>
          <v:shape id="_x0000_i1035" o:spt="75" type="#_x0000_t75" style="height:220.2pt;width:487.2pt;" filled="f" o:preferrelative="t" stroked="f" coordsize="21600,21600">
            <v:path/>
            <v:fill on="f" focussize="0,0"/>
            <v:stroke on="f" joinstyle="miter"/>
            <v:imagedata r:id="rId64" o:title="21010713"/>
            <o:lock v:ext="edit" aspectratio="t"/>
            <w10:wrap type="none"/>
            <w10:anchorlock/>
          </v:shape>
        </w:pict>
      </w:r>
    </w:p>
    <w:p>
      <w:pPr>
        <w:spacing w:before="156" w:beforeLines="50" w:after="156" w:afterLines="50" w:line="360" w:lineRule="auto"/>
        <w:rPr>
          <w:rFonts w:ascii="宋体" w:hAnsi="宋体"/>
          <w:szCs w:val="21"/>
        </w:rPr>
      </w:pPr>
      <w:r>
        <w:rPr>
          <w:rFonts w:ascii="宋体" w:hAnsi="宋体"/>
          <w:szCs w:val="21"/>
        </w:rPr>
        <w:t>房屋用途获取方法</w:t>
      </w:r>
      <w:r>
        <w:rPr>
          <w:rFonts w:hint="eastAsia" w:ascii="宋体" w:hAnsi="宋体"/>
          <w:szCs w:val="21"/>
        </w:rPr>
        <w:t>：</w:t>
      </w:r>
    </w:p>
    <w:p>
      <w:pPr>
        <w:spacing w:before="156" w:beforeLines="50" w:after="156" w:afterLines="50" w:line="360" w:lineRule="auto"/>
        <w:rPr>
          <w:rFonts w:ascii="宋体" w:hAnsi="宋体"/>
          <w:szCs w:val="21"/>
        </w:rPr>
      </w:pPr>
      <w:r>
        <w:rPr>
          <w:rFonts w:ascii="宋体" w:hAnsi="宋体"/>
          <w:szCs w:val="21"/>
        </w:rPr>
        <w:pict>
          <v:shape id="_x0000_i1036" o:spt="75" type="#_x0000_t75" style="height:253.8pt;width:486.6pt;" filled="f" o:preferrelative="t" stroked="f" coordsize="21600,21600">
            <v:path/>
            <v:fill on="f" focussize="0,0"/>
            <v:stroke on="f" joinstyle="miter"/>
            <v:imagedata r:id="rId65" o:title="21010714"/>
            <o:lock v:ext="edit" aspectratio="t"/>
            <w10:wrap type="none"/>
            <w10:anchorlock/>
          </v:shape>
        </w:pict>
      </w:r>
    </w:p>
    <w:p>
      <w:pPr>
        <w:spacing w:before="156" w:beforeLines="50" w:after="156" w:afterLines="50" w:line="360" w:lineRule="auto"/>
        <w:rPr>
          <w:rFonts w:ascii="宋体" w:hAnsi="宋体"/>
          <w:szCs w:val="21"/>
          <w:u w:val="thick"/>
        </w:rPr>
      </w:pPr>
      <w:r>
        <w:rPr>
          <w:rFonts w:hint="eastAsia" w:ascii="宋体" w:hAnsi="宋体"/>
          <w:szCs w:val="21"/>
          <w:u w:val="thick"/>
        </w:rPr>
        <w:t>添加房屋→导出Excel设置备案单价与总价→填入价格（没有价格填0）,</w:t>
      </w:r>
      <w:r>
        <w:rPr>
          <w:rFonts w:ascii="宋体" w:hAnsi="宋体"/>
          <w:szCs w:val="21"/>
          <w:u w:val="thick"/>
        </w:rPr>
        <w:t>预购人-&gt;导入excel</w:t>
      </w:r>
    </w:p>
    <w:p>
      <w:pPr>
        <w:spacing w:before="156" w:beforeLines="50" w:after="156" w:afterLines="50" w:line="360" w:lineRule="auto"/>
        <w:rPr>
          <w:rFonts w:ascii="宋体" w:hAnsi="宋体"/>
          <w:sz w:val="24"/>
          <w:szCs w:val="24"/>
        </w:rPr>
      </w:pPr>
      <w:r>
        <w:drawing>
          <wp:inline distT="0" distB="0" distL="0" distR="0">
            <wp:extent cx="6188710" cy="2696845"/>
            <wp:effectExtent l="0" t="0" r="254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6"/>
                    <a:stretch>
                      <a:fillRect/>
                    </a:stretch>
                  </pic:blipFill>
                  <pic:spPr>
                    <a:xfrm>
                      <a:off x="0" y="0"/>
                      <a:ext cx="6188710" cy="2696845"/>
                    </a:xfrm>
                    <a:prstGeom prst="rect">
                      <a:avLst/>
                    </a:prstGeom>
                  </pic:spPr>
                </pic:pic>
              </a:graphicData>
            </a:graphic>
          </wp:inline>
        </w:drawing>
      </w:r>
    </w:p>
    <w:p>
      <w:pPr>
        <w:spacing w:before="156" w:beforeLines="50" w:after="156" w:afterLines="50" w:line="360" w:lineRule="auto"/>
        <w:rPr>
          <w:rFonts w:ascii="宋体" w:hAnsi="宋体"/>
          <w:sz w:val="24"/>
          <w:szCs w:val="24"/>
        </w:rPr>
      </w:pPr>
      <w:r>
        <w:drawing>
          <wp:inline distT="0" distB="0" distL="0" distR="0">
            <wp:extent cx="6188710" cy="2698115"/>
            <wp:effectExtent l="0" t="0" r="254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7"/>
                    <a:stretch>
                      <a:fillRect/>
                    </a:stretch>
                  </pic:blipFill>
                  <pic:spPr>
                    <a:xfrm>
                      <a:off x="0" y="0"/>
                      <a:ext cx="6188710" cy="269811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下载表格进行填写，按实际情况填写备案价格信息，新要求中后面会多出两列“预购人”，“预购人身份证”，</w:t>
      </w:r>
      <w:r>
        <w:rPr>
          <w:rFonts w:hint="eastAsia" w:ascii="宋体" w:hAnsi="宋体"/>
          <w:szCs w:val="21"/>
          <w:highlight w:val="yellow"/>
        </w:rPr>
        <w:t>填写时注意保存。</w:t>
      </w:r>
    </w:p>
    <w:p>
      <w:pPr>
        <w:spacing w:before="156" w:beforeLines="50" w:after="156" w:afterLines="50" w:line="360" w:lineRule="auto"/>
        <w:rPr>
          <w:rFonts w:ascii="宋体" w:hAnsi="宋体"/>
          <w:sz w:val="24"/>
          <w:szCs w:val="24"/>
        </w:rPr>
      </w:pPr>
      <w:r>
        <w:drawing>
          <wp:inline distT="0" distB="0" distL="0" distR="0">
            <wp:extent cx="6188710" cy="3333115"/>
            <wp:effectExtent l="0" t="0" r="254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8"/>
                    <a:stretch>
                      <a:fillRect/>
                    </a:stretch>
                  </pic:blipFill>
                  <pic:spPr>
                    <a:xfrm>
                      <a:off x="0" y="0"/>
                      <a:ext cx="6188710" cy="333311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填写完成后单击导入备案价格，导入成功即可</w:t>
      </w:r>
    </w:p>
    <w:p>
      <w:pPr>
        <w:spacing w:before="156" w:beforeLines="50" w:after="156" w:afterLines="50" w:line="360" w:lineRule="auto"/>
        <w:rPr>
          <w:rFonts w:ascii="宋体" w:hAnsi="宋体"/>
          <w:sz w:val="24"/>
          <w:szCs w:val="24"/>
        </w:rPr>
      </w:pPr>
      <w:r>
        <w:drawing>
          <wp:inline distT="0" distB="0" distL="0" distR="0">
            <wp:extent cx="6188710" cy="273050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9"/>
                    <a:stretch>
                      <a:fillRect/>
                    </a:stretch>
                  </pic:blipFill>
                  <pic:spPr>
                    <a:xfrm>
                      <a:off x="0" y="0"/>
                      <a:ext cx="6188710" cy="2730500"/>
                    </a:xfrm>
                    <a:prstGeom prst="rect">
                      <a:avLst/>
                    </a:prstGeom>
                  </pic:spPr>
                </pic:pic>
              </a:graphicData>
            </a:graphic>
          </wp:inline>
        </w:drawing>
      </w:r>
    </w:p>
    <w:p>
      <w:pPr>
        <w:spacing w:before="156" w:beforeLines="50" w:after="156" w:afterLines="50" w:line="360" w:lineRule="auto"/>
        <w:rPr>
          <w:rFonts w:ascii="宋体" w:hAnsi="宋体"/>
          <w:sz w:val="24"/>
          <w:szCs w:val="24"/>
        </w:rPr>
      </w:pPr>
      <w:r>
        <w:drawing>
          <wp:inline distT="0" distB="0" distL="0" distR="0">
            <wp:extent cx="6188710" cy="2933065"/>
            <wp:effectExtent l="0" t="0" r="254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0"/>
                    <a:stretch>
                      <a:fillRect/>
                    </a:stretch>
                  </pic:blipFill>
                  <pic:spPr>
                    <a:xfrm>
                      <a:off x="0" y="0"/>
                      <a:ext cx="6188710" cy="293306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导入后效果</w:t>
      </w:r>
    </w:p>
    <w:p>
      <w:pPr>
        <w:spacing w:before="156" w:beforeLines="50" w:after="156" w:afterLines="50" w:line="360" w:lineRule="auto"/>
        <w:rPr>
          <w:rFonts w:ascii="宋体" w:hAnsi="宋体"/>
          <w:sz w:val="24"/>
          <w:szCs w:val="24"/>
        </w:rPr>
      </w:pPr>
      <w:r>
        <w:drawing>
          <wp:inline distT="0" distB="0" distL="0" distR="0">
            <wp:extent cx="6188710" cy="272986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1"/>
                    <a:stretch>
                      <a:fillRect/>
                    </a:stretch>
                  </pic:blipFill>
                  <pic:spPr>
                    <a:xfrm>
                      <a:off x="0" y="0"/>
                      <a:ext cx="6188710" cy="272986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3）预售许可信息核准统计、获取造价信息（此处点击会按系统中的数据计算，与开发商手中的信息有差异，这些信息自行填写就好）</w:t>
      </w:r>
    </w:p>
    <w:p>
      <w:pPr>
        <w:spacing w:before="156" w:beforeLines="50" w:after="156" w:afterLines="50" w:line="360" w:lineRule="auto"/>
        <w:rPr>
          <w:rFonts w:ascii="宋体" w:hAnsi="宋体"/>
          <w:szCs w:val="21"/>
        </w:rPr>
      </w:pPr>
      <w:r>
        <w:rPr>
          <w:rFonts w:hint="eastAsia" w:ascii="宋体" w:hAnsi="宋体"/>
          <w:szCs w:val="21"/>
        </w:rPr>
        <w:t>房屋信息与价格可售设置完可核准统计算出预售请款</w:t>
      </w:r>
    </w:p>
    <w:p>
      <w:pPr>
        <w:spacing w:before="156" w:beforeLines="50" w:after="156" w:afterLines="50" w:line="360" w:lineRule="auto"/>
        <w:rPr>
          <w:rFonts w:ascii="宋体" w:hAnsi="宋体"/>
          <w:szCs w:val="21"/>
        </w:rPr>
      </w:pPr>
      <w:r>
        <w:drawing>
          <wp:inline distT="0" distB="0" distL="0" distR="0">
            <wp:extent cx="6188710" cy="2816225"/>
            <wp:effectExtent l="0" t="0" r="2540" b="317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72"/>
                    <a:stretch>
                      <a:fillRect/>
                    </a:stretch>
                  </pic:blipFill>
                  <pic:spPr>
                    <a:xfrm>
                      <a:off x="0" y="0"/>
                      <a:ext cx="6188710" cy="2816225"/>
                    </a:xfrm>
                    <a:prstGeom prst="rect">
                      <a:avLst/>
                    </a:prstGeom>
                  </pic:spPr>
                </pic:pic>
              </a:graphicData>
            </a:graphic>
          </wp:inline>
        </w:drawing>
      </w:r>
    </w:p>
    <w:p>
      <w:pPr>
        <w:spacing w:before="156" w:beforeLines="50" w:after="156" w:afterLines="50" w:line="360" w:lineRule="auto"/>
        <w:rPr>
          <w:rFonts w:ascii="宋体" w:hAnsi="宋体"/>
          <w:szCs w:val="21"/>
        </w:rPr>
      </w:pPr>
    </w:p>
    <w:p>
      <w:pPr>
        <w:spacing w:before="156" w:beforeLines="50" w:after="156" w:afterLines="50" w:line="360" w:lineRule="auto"/>
        <w:rPr>
          <w:rFonts w:ascii="宋体" w:hAnsi="宋体"/>
          <w:szCs w:val="21"/>
        </w:rPr>
      </w:pPr>
      <w:r>
        <w:rPr>
          <w:rFonts w:hint="eastAsia" w:ascii="宋体" w:hAnsi="宋体"/>
          <w:szCs w:val="21"/>
        </w:rPr>
        <w:t>监管账号关联</w:t>
      </w:r>
    </w:p>
    <w:p>
      <w:pPr>
        <w:spacing w:before="156" w:beforeLines="50" w:after="156" w:afterLines="50" w:line="360" w:lineRule="auto"/>
        <w:rPr>
          <w:rFonts w:ascii="宋体" w:hAnsi="宋体"/>
          <w:szCs w:val="21"/>
        </w:rPr>
      </w:pPr>
      <w:r>
        <w:rPr>
          <w:szCs w:val="21"/>
        </w:rPr>
        <w:drawing>
          <wp:inline distT="0" distB="0" distL="0" distR="0">
            <wp:extent cx="6188710" cy="2818130"/>
            <wp:effectExtent l="0" t="0" r="2540" b="127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73"/>
                    <a:stretch>
                      <a:fillRect/>
                    </a:stretch>
                  </pic:blipFill>
                  <pic:spPr>
                    <a:xfrm>
                      <a:off x="0" y="0"/>
                      <a:ext cx="6188710" cy="2818130"/>
                    </a:xfrm>
                    <a:prstGeom prst="rect">
                      <a:avLst/>
                    </a:prstGeom>
                  </pic:spPr>
                </pic:pic>
              </a:graphicData>
            </a:graphic>
          </wp:inline>
        </w:drawing>
      </w:r>
    </w:p>
    <w:p>
      <w:pPr>
        <w:rPr>
          <w:rFonts w:ascii="宋体" w:hAnsi="宋体"/>
          <w:szCs w:val="21"/>
        </w:rPr>
      </w:pPr>
      <w:r>
        <w:rPr>
          <w:rFonts w:hint="eastAsia" w:ascii="宋体" w:hAnsi="宋体"/>
          <w:szCs w:val="21"/>
        </w:rPr>
        <w:t>4）关联操作</w:t>
      </w:r>
    </w:p>
    <w:p>
      <w:pPr>
        <w:rPr>
          <w:rFonts w:ascii="宋体" w:hAnsi="宋体"/>
          <w:szCs w:val="21"/>
          <w:u w:val="thick"/>
        </w:rPr>
      </w:pPr>
      <w:r>
        <w:rPr>
          <w:rFonts w:hint="eastAsia" w:ascii="宋体" w:hAnsi="宋体"/>
          <w:szCs w:val="21"/>
          <w:u w:val="thick"/>
        </w:rPr>
        <w:t>关联监管账号→选择已建立监管账号或者添加新的监管账号进行关联操作</w:t>
      </w:r>
    </w:p>
    <w:p>
      <w:pPr>
        <w:rPr>
          <w:rFonts w:ascii="宋体" w:hAnsi="宋体"/>
          <w:szCs w:val="21"/>
        </w:rPr>
      </w:pPr>
      <w:r>
        <w:drawing>
          <wp:inline distT="0" distB="0" distL="0" distR="0">
            <wp:extent cx="6188710" cy="2792095"/>
            <wp:effectExtent l="0" t="0" r="254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4"/>
                    <a:stretch>
                      <a:fillRect/>
                    </a:stretch>
                  </pic:blipFill>
                  <pic:spPr>
                    <a:xfrm>
                      <a:off x="0" y="0"/>
                      <a:ext cx="6188710" cy="2792095"/>
                    </a:xfrm>
                    <a:prstGeom prst="rect">
                      <a:avLst/>
                    </a:prstGeom>
                  </pic:spPr>
                </pic:pic>
              </a:graphicData>
            </a:graphic>
          </wp:inline>
        </w:drawing>
      </w:r>
    </w:p>
    <w:p>
      <w:pPr>
        <w:rPr>
          <w:rFonts w:ascii="宋体" w:hAnsi="宋体"/>
          <w:szCs w:val="21"/>
        </w:rPr>
      </w:pPr>
      <w:r>
        <w:rPr>
          <w:rFonts w:hint="eastAsia" w:ascii="宋体" w:hAnsi="宋体"/>
          <w:szCs w:val="21"/>
        </w:rPr>
        <w:t>添加监管账号关联如图（如果此处已有监管账户，直接勾选，然后点选择就好，不需要再添加）</w:t>
      </w:r>
    </w:p>
    <w:p>
      <w:pPr>
        <w:rPr>
          <w:rFonts w:ascii="宋体" w:hAnsi="宋体"/>
          <w:szCs w:val="21"/>
        </w:rPr>
      </w:pPr>
      <w:r>
        <w:drawing>
          <wp:inline distT="0" distB="0" distL="0" distR="0">
            <wp:extent cx="6188710" cy="2776855"/>
            <wp:effectExtent l="0" t="0" r="254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5"/>
                    <a:stretch>
                      <a:fillRect/>
                    </a:stretch>
                  </pic:blipFill>
                  <pic:spPr>
                    <a:xfrm>
                      <a:off x="0" y="0"/>
                      <a:ext cx="6188710" cy="2776855"/>
                    </a:xfrm>
                    <a:prstGeom prst="rect">
                      <a:avLst/>
                    </a:prstGeom>
                  </pic:spPr>
                </pic:pic>
              </a:graphicData>
            </a:graphic>
          </wp:inline>
        </w:drawing>
      </w:r>
    </w:p>
    <w:p>
      <w:pPr>
        <w:rPr>
          <w:rFonts w:ascii="宋体" w:hAnsi="宋体"/>
          <w:szCs w:val="21"/>
        </w:rPr>
      </w:pPr>
      <w:r>
        <w:rPr>
          <w:rFonts w:hint="eastAsia" w:ascii="宋体" w:hAnsi="宋体"/>
          <w:szCs w:val="21"/>
        </w:rPr>
        <w:t>勾选对应账号进行关联</w:t>
      </w:r>
    </w:p>
    <w:p>
      <w:pPr>
        <w:rPr>
          <w:rFonts w:ascii="宋体" w:hAnsi="宋体"/>
          <w:szCs w:val="21"/>
        </w:rPr>
      </w:pPr>
      <w:r>
        <w:drawing>
          <wp:inline distT="0" distB="0" distL="0" distR="0">
            <wp:extent cx="6188710" cy="2811145"/>
            <wp:effectExtent l="0" t="0" r="254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6"/>
                    <a:stretch>
                      <a:fillRect/>
                    </a:stretch>
                  </pic:blipFill>
                  <pic:spPr>
                    <a:xfrm>
                      <a:off x="0" y="0"/>
                      <a:ext cx="6188710" cy="281114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填写完善其它信息后保存提交管理部门。</w:t>
      </w:r>
      <w:r>
        <w:rPr>
          <w:rFonts w:hint="eastAsia" w:ascii="宋体" w:hAnsi="宋体"/>
          <w:szCs w:val="21"/>
          <w:highlight w:val="yellow"/>
        </w:rPr>
        <w:t>由于业务信息须填写内容较多，最好核对完成后在进行提交。</w:t>
      </w:r>
    </w:p>
    <w:p>
      <w:pPr>
        <w:spacing w:before="156" w:beforeLines="50" w:after="156" w:afterLines="50" w:line="360" w:lineRule="auto"/>
        <w:rPr>
          <w:rFonts w:ascii="宋体" w:hAnsi="宋体"/>
          <w:szCs w:val="21"/>
          <w:u w:val="thick"/>
        </w:rPr>
      </w:pPr>
      <w:r>
        <w:rPr>
          <w:rFonts w:hint="eastAsia" w:ascii="宋体" w:hAnsi="宋体"/>
          <w:b/>
          <w:bCs/>
          <w:color w:val="FF0000"/>
          <w:szCs w:val="21"/>
        </w:rPr>
        <w:t>预售许可申请管理部门审核操作：</w:t>
      </w:r>
      <w:r>
        <w:rPr>
          <w:rFonts w:hint="eastAsia" w:ascii="宋体" w:hAnsi="宋体"/>
          <w:szCs w:val="21"/>
          <w:u w:val="thick"/>
        </w:rPr>
        <w:t>进入项目信息管理系统→待办业务→点击业务编号进入审批页面→审核通过提交（不通过回退）</w:t>
      </w:r>
    </w:p>
    <w:p>
      <w:pPr>
        <w:spacing w:before="156" w:beforeLines="50" w:after="156" w:afterLines="50" w:line="360" w:lineRule="auto"/>
        <w:rPr>
          <w:rFonts w:ascii="宋体" w:hAnsi="宋体"/>
          <w:szCs w:val="21"/>
        </w:rPr>
      </w:pPr>
      <w:r>
        <w:drawing>
          <wp:inline distT="0" distB="0" distL="0" distR="0">
            <wp:extent cx="6188710" cy="2814955"/>
            <wp:effectExtent l="0" t="0" r="254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7"/>
                    <a:stretch>
                      <a:fillRect/>
                    </a:stretch>
                  </pic:blipFill>
                  <pic:spPr>
                    <a:xfrm>
                      <a:off x="0" y="0"/>
                      <a:ext cx="6188710" cy="281495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审核页面：主要审核预售许可信息、房屋信息、监管信息</w:t>
      </w:r>
    </w:p>
    <w:p>
      <w:pPr>
        <w:spacing w:before="156" w:beforeLines="50" w:after="156" w:afterLines="50" w:line="360" w:lineRule="auto"/>
        <w:rPr>
          <w:rFonts w:ascii="宋体" w:hAnsi="宋体"/>
          <w:szCs w:val="21"/>
        </w:rPr>
      </w:pPr>
      <w:r>
        <w:drawing>
          <wp:inline distT="0" distB="0" distL="0" distR="0">
            <wp:extent cx="6188710" cy="280606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8"/>
                    <a:stretch>
                      <a:fillRect/>
                    </a:stretch>
                  </pic:blipFill>
                  <pic:spPr>
                    <a:xfrm>
                      <a:off x="0" y="0"/>
                      <a:ext cx="6188710" cy="2806065"/>
                    </a:xfrm>
                    <a:prstGeom prst="rect">
                      <a:avLst/>
                    </a:prstGeom>
                  </pic:spPr>
                </pic:pic>
              </a:graphicData>
            </a:graphic>
          </wp:inline>
        </w:drawing>
      </w:r>
    </w:p>
    <w:p>
      <w:pPr>
        <w:spacing w:before="156" w:beforeLines="50" w:after="156" w:afterLines="50" w:line="360" w:lineRule="auto"/>
        <w:rPr>
          <w:rFonts w:ascii="宋体" w:hAnsi="宋体"/>
          <w:szCs w:val="21"/>
        </w:rPr>
      </w:pPr>
      <w:r>
        <w:rPr>
          <w:rFonts w:hint="eastAsia" w:ascii="宋体" w:hAnsi="宋体"/>
          <w:szCs w:val="21"/>
        </w:rPr>
        <w:t>后续审核操作与上面相似</w:t>
      </w:r>
    </w:p>
    <w:p>
      <w:pPr>
        <w:pStyle w:val="4"/>
      </w:pPr>
      <w:bookmarkStart w:id="48" w:name="_Toc55513572"/>
      <w:r>
        <w:rPr>
          <w:rFonts w:hint="eastAsia"/>
        </w:rPr>
        <w:t>（二）预售许可变更</w:t>
      </w:r>
      <w:bookmarkEnd w:id="48"/>
    </w:p>
    <w:p>
      <w:pPr>
        <w:ind w:firstLine="420" w:firstLineChars="200"/>
        <w:rPr>
          <w:szCs w:val="21"/>
        </w:rPr>
      </w:pPr>
      <w:r>
        <w:rPr>
          <w:rFonts w:hint="eastAsia"/>
          <w:szCs w:val="21"/>
        </w:rPr>
        <w:t>若预售楼盘信息发生变更，则必须相应申请预售许可变更业务。</w:t>
      </w:r>
    </w:p>
    <w:p>
      <w:pPr>
        <w:rPr>
          <w:u w:val="thick"/>
        </w:rPr>
      </w:pPr>
      <w:r>
        <w:rPr>
          <w:rFonts w:hint="eastAsia"/>
          <w:b/>
          <w:bCs/>
          <w:color w:val="FF0000"/>
        </w:rPr>
        <w:t>预售许可变更申请：</w:t>
      </w:r>
      <w:r>
        <w:rPr>
          <w:rFonts w:hint="eastAsia"/>
          <w:u w:val="thick"/>
        </w:rPr>
        <w:t>项目信息管理系统→预售许可信息变更→选择对应预售证→确认</w:t>
      </w:r>
    </w:p>
    <w:p>
      <w:r>
        <w:drawing>
          <wp:inline distT="0" distB="0" distL="0" distR="0">
            <wp:extent cx="6188710" cy="282130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9"/>
                    <a:stretch>
                      <a:fillRect/>
                    </a:stretch>
                  </pic:blipFill>
                  <pic:spPr>
                    <a:xfrm>
                      <a:off x="0" y="0"/>
                      <a:ext cx="6188710" cy="2821305"/>
                    </a:xfrm>
                    <a:prstGeom prst="rect">
                      <a:avLst/>
                    </a:prstGeom>
                  </pic:spPr>
                </pic:pic>
              </a:graphicData>
            </a:graphic>
          </wp:inline>
        </w:drawing>
      </w:r>
    </w:p>
    <w:p>
      <w:r>
        <w:rPr>
          <w:rFonts w:hint="eastAsia"/>
        </w:rPr>
        <w:t>业务界面：</w:t>
      </w:r>
    </w:p>
    <w:p>
      <w:r>
        <w:rPr>
          <w:rFonts w:hint="eastAsia"/>
        </w:rPr>
        <w:t>预售许可变更与预售申请界面相比多出一个变更原因、变更的内容与变更前的内容填写界面。变更后保存提交，操作与预售许可类似。</w:t>
      </w:r>
    </w:p>
    <w:p>
      <w:r>
        <w:drawing>
          <wp:inline distT="0" distB="0" distL="0" distR="0">
            <wp:extent cx="6188710" cy="2821305"/>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0"/>
                    <a:stretch>
                      <a:fillRect/>
                    </a:stretch>
                  </pic:blipFill>
                  <pic:spPr>
                    <a:xfrm>
                      <a:off x="0" y="0"/>
                      <a:ext cx="6188710" cy="2821305"/>
                    </a:xfrm>
                    <a:prstGeom prst="rect">
                      <a:avLst/>
                    </a:prstGeom>
                  </pic:spPr>
                </pic:pic>
              </a:graphicData>
            </a:graphic>
          </wp:inline>
        </w:drawing>
      </w:r>
    </w:p>
    <w:p>
      <w:pPr>
        <w:spacing w:before="156" w:beforeLines="50" w:after="156" w:afterLines="50" w:line="360" w:lineRule="auto"/>
        <w:rPr>
          <w:rFonts w:ascii="宋体" w:hAnsi="宋体"/>
          <w:szCs w:val="21"/>
          <w:u w:val="thick"/>
        </w:rPr>
      </w:pPr>
      <w:r>
        <w:rPr>
          <w:rFonts w:hint="eastAsia"/>
          <w:b/>
          <w:bCs/>
          <w:color w:val="FF0000"/>
        </w:rPr>
        <w:t>预售许可变更申请</w:t>
      </w:r>
      <w:r>
        <w:rPr>
          <w:rFonts w:hint="eastAsia" w:ascii="宋体" w:hAnsi="宋体"/>
          <w:b/>
          <w:bCs/>
          <w:color w:val="FF0000"/>
          <w:szCs w:val="21"/>
        </w:rPr>
        <w:t>管理部门审核操作：</w:t>
      </w:r>
      <w:r>
        <w:rPr>
          <w:rFonts w:hint="eastAsia" w:ascii="宋体" w:hAnsi="宋体"/>
          <w:szCs w:val="21"/>
          <w:u w:val="thick"/>
        </w:rPr>
        <w:t>进入项目信息管理系统→待办业务→点击业务编号进入审批页面→审核通过提交（不通过回退）</w:t>
      </w:r>
    </w:p>
    <w:p>
      <w:pPr>
        <w:spacing w:before="156" w:beforeLines="50" w:after="156" w:afterLines="50" w:line="360" w:lineRule="auto"/>
        <w:rPr>
          <w:rFonts w:ascii="宋体" w:hAnsi="宋体"/>
          <w:szCs w:val="21"/>
          <w:u w:val="thick"/>
        </w:rPr>
      </w:pPr>
      <w:r>
        <w:drawing>
          <wp:inline distT="0" distB="0" distL="0" distR="0">
            <wp:extent cx="6188710" cy="278765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81"/>
                    <a:stretch>
                      <a:fillRect/>
                    </a:stretch>
                  </pic:blipFill>
                  <pic:spPr>
                    <a:xfrm>
                      <a:off x="0" y="0"/>
                      <a:ext cx="6188710" cy="2787650"/>
                    </a:xfrm>
                    <a:prstGeom prst="rect">
                      <a:avLst/>
                    </a:prstGeom>
                  </pic:spPr>
                </pic:pic>
              </a:graphicData>
            </a:graphic>
          </wp:inline>
        </w:drawing>
      </w:r>
    </w:p>
    <w:p>
      <w:r>
        <w:rPr>
          <w:rFonts w:hint="eastAsia"/>
        </w:rPr>
        <w:t>其它审核操作与预售申请类似</w:t>
      </w:r>
    </w:p>
    <w:p>
      <w:pPr>
        <w:pStyle w:val="3"/>
      </w:pPr>
      <w:bookmarkStart w:id="49" w:name="_Toc55513573"/>
      <w:r>
        <w:rPr>
          <w:rFonts w:hint="eastAsia"/>
        </w:rPr>
        <w:t>三、项目管理</w:t>
      </w:r>
      <w:bookmarkEnd w:id="49"/>
    </w:p>
    <w:p>
      <w:pPr>
        <w:pStyle w:val="4"/>
      </w:pPr>
      <w:bookmarkStart w:id="50" w:name="_Toc55513574"/>
      <w:r>
        <w:rPr>
          <w:rFonts w:hint="eastAsia"/>
        </w:rPr>
        <w:t>（一）项目备案管理</w:t>
      </w:r>
      <w:bookmarkEnd w:id="50"/>
    </w:p>
    <w:p>
      <w:pPr>
        <w:ind w:firstLine="480" w:firstLineChars="200"/>
        <w:rPr>
          <w:rFonts w:ascii="仿宋_GB2312" w:eastAsia="仿宋_GB2312"/>
          <w:color w:val="FF0000"/>
          <w:sz w:val="28"/>
          <w:szCs w:val="28"/>
        </w:rPr>
      </w:pPr>
      <w:r>
        <w:rPr>
          <w:rFonts w:hint="eastAsia" w:ascii="宋体" w:hAnsi="宋体"/>
          <w:color w:val="FF0000"/>
          <w:sz w:val="24"/>
          <w:szCs w:val="24"/>
        </w:rPr>
        <w:t>开发企业可以</w:t>
      </w:r>
      <w:r>
        <w:rPr>
          <w:rFonts w:ascii="宋体" w:hAnsi="宋体"/>
          <w:color w:val="FF0000"/>
          <w:sz w:val="24"/>
          <w:szCs w:val="24"/>
        </w:rPr>
        <w:t>查看当前企业已经备案的</w:t>
      </w:r>
      <w:r>
        <w:rPr>
          <w:rFonts w:hint="eastAsia" w:ascii="宋体" w:hAnsi="宋体"/>
          <w:color w:val="FF0000"/>
          <w:sz w:val="24"/>
          <w:szCs w:val="24"/>
        </w:rPr>
        <w:t>项目，在“项目管理”下，点击“项目备案管理”：</w:t>
      </w:r>
    </w:p>
    <w:p>
      <w:pPr>
        <w:rPr>
          <w:rFonts w:ascii="仿宋_GB2312" w:eastAsia="仿宋_GB2312"/>
          <w:sz w:val="28"/>
          <w:szCs w:val="28"/>
        </w:rPr>
      </w:pPr>
      <w:r>
        <w:drawing>
          <wp:inline distT="0" distB="0" distL="0" distR="0">
            <wp:extent cx="6188710" cy="283908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2"/>
                    <a:stretch>
                      <a:fillRect/>
                    </a:stretch>
                  </pic:blipFill>
                  <pic:spPr>
                    <a:xfrm>
                      <a:off x="0" y="0"/>
                      <a:ext cx="6188710" cy="2839085"/>
                    </a:xfrm>
                    <a:prstGeom prst="rect">
                      <a:avLst/>
                    </a:prstGeom>
                  </pic:spPr>
                </pic:pic>
              </a:graphicData>
            </a:graphic>
          </wp:inline>
        </w:drawing>
      </w:r>
    </w:p>
    <w:p>
      <w:pPr>
        <w:rPr>
          <w:rFonts w:ascii="宋体" w:hAnsi="宋体"/>
          <w:sz w:val="24"/>
          <w:szCs w:val="24"/>
        </w:rPr>
      </w:pPr>
      <w:r>
        <w:rPr>
          <w:rFonts w:hint="eastAsia" w:ascii="宋体" w:hAnsi="宋体"/>
          <w:sz w:val="24"/>
          <w:szCs w:val="24"/>
        </w:rPr>
        <w:t>点击业务编号可查看详细已审核完成的项目信息情况</w:t>
      </w:r>
    </w:p>
    <w:p>
      <w:r>
        <w:drawing>
          <wp:inline distT="0" distB="0" distL="0" distR="0">
            <wp:extent cx="6188710" cy="2818765"/>
            <wp:effectExtent l="0" t="0" r="254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83"/>
                    <a:stretch>
                      <a:fillRect/>
                    </a:stretch>
                  </pic:blipFill>
                  <pic:spPr>
                    <a:xfrm>
                      <a:off x="0" y="0"/>
                      <a:ext cx="6188710" cy="2818765"/>
                    </a:xfrm>
                    <a:prstGeom prst="rect">
                      <a:avLst/>
                    </a:prstGeom>
                  </pic:spPr>
                </pic:pic>
              </a:graphicData>
            </a:graphic>
          </wp:inline>
        </w:drawing>
      </w:r>
    </w:p>
    <w:p/>
    <w:p>
      <w:pPr>
        <w:pStyle w:val="4"/>
      </w:pPr>
      <w:bookmarkStart w:id="51" w:name="_Toc10408278"/>
      <w:bookmarkStart w:id="52" w:name="_Toc55513575"/>
      <w:r>
        <w:rPr>
          <w:rFonts w:hint="eastAsia"/>
        </w:rPr>
        <w:t>（二）许可证查询</w:t>
      </w:r>
      <w:bookmarkEnd w:id="51"/>
      <w:bookmarkEnd w:id="52"/>
    </w:p>
    <w:p>
      <w:pPr>
        <w:ind w:firstLine="480" w:firstLineChars="200"/>
        <w:rPr>
          <w:rFonts w:ascii="宋体" w:hAnsi="宋体"/>
          <w:color w:val="FF0000"/>
          <w:sz w:val="24"/>
          <w:szCs w:val="24"/>
        </w:rPr>
      </w:pPr>
      <w:r>
        <w:rPr>
          <w:rFonts w:hint="eastAsia" w:ascii="宋体" w:hAnsi="宋体"/>
          <w:color w:val="FF0000"/>
          <w:sz w:val="24"/>
          <w:szCs w:val="24"/>
        </w:rPr>
        <w:t>开发企业可以查看企业</w:t>
      </w:r>
      <w:r>
        <w:rPr>
          <w:rFonts w:ascii="宋体" w:hAnsi="宋体"/>
          <w:color w:val="FF0000"/>
          <w:sz w:val="24"/>
          <w:szCs w:val="24"/>
        </w:rPr>
        <w:t>所有</w:t>
      </w:r>
      <w:r>
        <w:rPr>
          <w:rFonts w:hint="eastAsia" w:ascii="宋体" w:hAnsi="宋体"/>
          <w:color w:val="FF0000"/>
          <w:sz w:val="24"/>
          <w:szCs w:val="24"/>
        </w:rPr>
        <w:t>的预售</w:t>
      </w:r>
      <w:r>
        <w:rPr>
          <w:rFonts w:ascii="宋体" w:hAnsi="宋体"/>
          <w:color w:val="FF0000"/>
          <w:sz w:val="24"/>
          <w:szCs w:val="24"/>
        </w:rPr>
        <w:t>许可信息</w:t>
      </w:r>
      <w:r>
        <w:rPr>
          <w:rFonts w:hint="eastAsia" w:ascii="宋体" w:hAnsi="宋体"/>
          <w:color w:val="FF0000"/>
          <w:sz w:val="24"/>
          <w:szCs w:val="24"/>
        </w:rPr>
        <w:t>，</w:t>
      </w:r>
      <w:r>
        <w:rPr>
          <w:rFonts w:ascii="宋体" w:hAnsi="宋体"/>
          <w:color w:val="FF0000"/>
          <w:sz w:val="24"/>
          <w:szCs w:val="24"/>
        </w:rPr>
        <w:t>预售</w:t>
      </w:r>
      <w:r>
        <w:rPr>
          <w:rFonts w:hint="eastAsia" w:ascii="宋体" w:hAnsi="宋体"/>
          <w:color w:val="FF0000"/>
          <w:sz w:val="24"/>
          <w:szCs w:val="24"/>
        </w:rPr>
        <w:t>许可关联的</w:t>
      </w:r>
      <w:r>
        <w:rPr>
          <w:rFonts w:ascii="宋体" w:hAnsi="宋体"/>
          <w:color w:val="FF0000"/>
          <w:sz w:val="24"/>
          <w:szCs w:val="24"/>
        </w:rPr>
        <w:t>项目及</w:t>
      </w:r>
      <w:r>
        <w:rPr>
          <w:rFonts w:hint="eastAsia" w:ascii="宋体" w:hAnsi="宋体"/>
          <w:color w:val="FF0000"/>
          <w:sz w:val="24"/>
          <w:szCs w:val="24"/>
        </w:rPr>
        <w:t>当前</w:t>
      </w:r>
      <w:r>
        <w:rPr>
          <w:rFonts w:ascii="宋体" w:hAnsi="宋体"/>
          <w:color w:val="FF0000"/>
          <w:sz w:val="24"/>
          <w:szCs w:val="24"/>
        </w:rPr>
        <w:t>预售许可的状态，</w:t>
      </w:r>
      <w:r>
        <w:rPr>
          <w:rFonts w:hint="eastAsia" w:ascii="宋体" w:hAnsi="宋体"/>
          <w:color w:val="FF0000"/>
          <w:sz w:val="24"/>
          <w:szCs w:val="24"/>
        </w:rPr>
        <w:t>在“项目管理”下，点击“许可证</w:t>
      </w:r>
      <w:r>
        <w:rPr>
          <w:rFonts w:ascii="宋体" w:hAnsi="宋体"/>
          <w:color w:val="FF0000"/>
          <w:sz w:val="24"/>
          <w:szCs w:val="24"/>
        </w:rPr>
        <w:t>查询</w:t>
      </w:r>
      <w:r>
        <w:rPr>
          <w:rFonts w:hint="eastAsia" w:ascii="宋体" w:hAnsi="宋体"/>
          <w:color w:val="FF0000"/>
          <w:sz w:val="24"/>
          <w:szCs w:val="24"/>
        </w:rPr>
        <w:t>”：</w:t>
      </w:r>
    </w:p>
    <w:p>
      <w:pPr>
        <w:rPr>
          <w:rFonts w:ascii="仿宋_GB2312" w:eastAsia="仿宋_GB2312"/>
          <w:sz w:val="28"/>
          <w:szCs w:val="28"/>
        </w:rPr>
      </w:pPr>
      <w:r>
        <w:drawing>
          <wp:inline distT="0" distB="0" distL="0" distR="0">
            <wp:extent cx="6188710" cy="2810510"/>
            <wp:effectExtent l="0" t="0" r="2540" b="889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4"/>
                    <a:stretch>
                      <a:fillRect/>
                    </a:stretch>
                  </pic:blipFill>
                  <pic:spPr>
                    <a:xfrm>
                      <a:off x="0" y="0"/>
                      <a:ext cx="6188710" cy="2810510"/>
                    </a:xfrm>
                    <a:prstGeom prst="rect">
                      <a:avLst/>
                    </a:prstGeom>
                  </pic:spPr>
                </pic:pic>
              </a:graphicData>
            </a:graphic>
          </wp:inline>
        </w:drawing>
      </w:r>
    </w:p>
    <w:p>
      <w:pPr>
        <w:rPr>
          <w:rFonts w:ascii="宋体" w:hAnsi="宋体"/>
          <w:sz w:val="24"/>
          <w:szCs w:val="24"/>
        </w:rPr>
      </w:pPr>
      <w:r>
        <w:rPr>
          <w:rFonts w:ascii="宋体" w:hAnsi="宋体"/>
          <w:sz w:val="24"/>
          <w:szCs w:val="24"/>
        </w:rPr>
        <w:t>点击预售</w:t>
      </w:r>
      <w:r>
        <w:rPr>
          <w:rFonts w:hint="eastAsia" w:ascii="宋体" w:hAnsi="宋体"/>
          <w:sz w:val="24"/>
          <w:szCs w:val="24"/>
        </w:rPr>
        <w:t>证号可</w:t>
      </w:r>
      <w:r>
        <w:rPr>
          <w:rFonts w:ascii="宋体" w:hAnsi="宋体"/>
          <w:sz w:val="24"/>
          <w:szCs w:val="24"/>
        </w:rPr>
        <w:t>查看预售证</w:t>
      </w:r>
      <w:r>
        <w:rPr>
          <w:rFonts w:hint="eastAsia" w:ascii="宋体" w:hAnsi="宋体"/>
          <w:sz w:val="24"/>
          <w:szCs w:val="24"/>
        </w:rPr>
        <w:t>的</w:t>
      </w:r>
      <w:r>
        <w:rPr>
          <w:rFonts w:ascii="宋体" w:hAnsi="宋体"/>
          <w:sz w:val="24"/>
          <w:szCs w:val="24"/>
        </w:rPr>
        <w:t>详细信息</w:t>
      </w:r>
      <w:r>
        <w:rPr>
          <w:rFonts w:hint="eastAsia" w:ascii="宋体" w:hAnsi="宋体"/>
          <w:sz w:val="24"/>
          <w:szCs w:val="24"/>
        </w:rPr>
        <w:t>：</w:t>
      </w:r>
    </w:p>
    <w:p>
      <w:pPr>
        <w:rPr>
          <w:rFonts w:ascii="仿宋_GB2312" w:eastAsia="仿宋_GB2312"/>
          <w:sz w:val="28"/>
          <w:szCs w:val="28"/>
        </w:rPr>
      </w:pPr>
      <w:r>
        <w:drawing>
          <wp:inline distT="0" distB="0" distL="0" distR="0">
            <wp:extent cx="6188710" cy="282321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85"/>
                    <a:stretch>
                      <a:fillRect/>
                    </a:stretch>
                  </pic:blipFill>
                  <pic:spPr>
                    <a:xfrm>
                      <a:off x="0" y="0"/>
                      <a:ext cx="6188710" cy="2823210"/>
                    </a:xfrm>
                    <a:prstGeom prst="rect">
                      <a:avLst/>
                    </a:prstGeom>
                  </pic:spPr>
                </pic:pic>
              </a:graphicData>
            </a:graphic>
          </wp:inline>
        </w:drawing>
      </w:r>
    </w:p>
    <w:p>
      <w:pPr>
        <w:rPr>
          <w:rFonts w:ascii="仿宋_GB2312" w:eastAsia="仿宋_GB2312"/>
          <w:sz w:val="28"/>
          <w:szCs w:val="28"/>
        </w:rPr>
      </w:pPr>
    </w:p>
    <w:p>
      <w:pPr>
        <w:rPr>
          <w:rFonts w:ascii="仿宋_GB2312" w:eastAsia="仿宋_GB2312"/>
          <w:sz w:val="28"/>
          <w:szCs w:val="28"/>
        </w:rPr>
      </w:pPr>
      <w:r>
        <w:rPr>
          <w:rFonts w:hint="eastAsia" w:ascii="仿宋_GB2312" w:eastAsia="仿宋_GB2312"/>
          <w:sz w:val="28"/>
          <w:szCs w:val="28"/>
        </w:rPr>
        <w:t>（三）</w:t>
      </w:r>
      <w:r>
        <w:rPr>
          <w:rFonts w:ascii="仿宋_GB2312" w:eastAsia="仿宋_GB2312"/>
          <w:sz w:val="28"/>
          <w:szCs w:val="28"/>
        </w:rPr>
        <w:t>建立监管申请</w:t>
      </w:r>
      <w:r>
        <w:rPr>
          <w:rFonts w:hint="eastAsia" w:ascii="仿宋_GB2312" w:eastAsia="仿宋_GB2312"/>
          <w:sz w:val="28"/>
          <w:szCs w:val="28"/>
        </w:rPr>
        <w:t>：</w:t>
      </w:r>
    </w:p>
    <w:p>
      <w:pPr>
        <w:rPr>
          <w:rFonts w:ascii="仿宋_GB2312" w:eastAsia="仿宋_GB2312"/>
          <w:sz w:val="28"/>
          <w:szCs w:val="28"/>
        </w:rPr>
      </w:pPr>
      <w:r>
        <w:rPr>
          <w:rFonts w:hint="eastAsia" w:ascii="仿宋_GB2312" w:eastAsia="仿宋_GB2312"/>
          <w:sz w:val="28"/>
          <w:szCs w:val="28"/>
        </w:rPr>
        <w:t>切换到资金监管系统：</w:t>
      </w:r>
    </w:p>
    <w:p>
      <w:pPr>
        <w:rPr>
          <w:rFonts w:ascii="仿宋_GB2312" w:eastAsia="仿宋_GB2312"/>
          <w:sz w:val="28"/>
          <w:szCs w:val="28"/>
        </w:rPr>
      </w:pPr>
      <w:r>
        <w:rPr>
          <w:rFonts w:ascii="仿宋_GB2312" w:eastAsia="仿宋_GB2312"/>
          <w:sz w:val="28"/>
          <w:szCs w:val="28"/>
        </w:rPr>
        <w:pict>
          <v:shape id="_x0000_i1037" o:spt="75" type="#_x0000_t75" style="height:237pt;width:487.2pt;" filled="f" o:preferrelative="t" stroked="f" coordsize="21600,21600">
            <v:path/>
            <v:fill on="f" focussize="0,0"/>
            <v:stroke on="f" joinstyle="miter"/>
            <v:imagedata r:id="rId86" o:title="21010715"/>
            <o:lock v:ext="edit" aspectratio="t"/>
            <w10:wrap type="none"/>
            <w10:anchorlock/>
          </v:shape>
        </w:pict>
      </w:r>
    </w:p>
    <w:p>
      <w:pPr>
        <w:rPr>
          <w:rFonts w:ascii="仿宋_GB2312" w:eastAsia="仿宋_GB2312"/>
          <w:sz w:val="28"/>
          <w:szCs w:val="28"/>
        </w:rPr>
      </w:pPr>
    </w:p>
    <w:p>
      <w:pPr>
        <w:rPr>
          <w:rFonts w:ascii="仿宋_GB2312" w:eastAsia="仿宋_GB2312"/>
          <w:sz w:val="28"/>
          <w:szCs w:val="28"/>
        </w:rPr>
      </w:pPr>
      <w:r>
        <w:rPr>
          <w:rFonts w:ascii="仿宋_GB2312" w:eastAsia="仿宋_GB2312"/>
          <w:sz w:val="28"/>
          <w:szCs w:val="28"/>
        </w:rPr>
        <w:t>上传监管协议</w:t>
      </w:r>
      <w:r>
        <w:rPr>
          <w:rFonts w:hint="eastAsia" w:ascii="仿宋_GB2312" w:eastAsia="仿宋_GB2312"/>
          <w:sz w:val="28"/>
          <w:szCs w:val="28"/>
        </w:rPr>
        <w:t>：</w:t>
      </w:r>
    </w:p>
    <w:p>
      <w:pPr>
        <w:rPr>
          <w:rFonts w:ascii="仿宋_GB2312" w:eastAsia="仿宋_GB2312"/>
          <w:sz w:val="28"/>
          <w:szCs w:val="28"/>
        </w:rPr>
      </w:pPr>
      <w:r>
        <w:rPr>
          <w:rFonts w:ascii="仿宋_GB2312" w:eastAsia="仿宋_GB2312"/>
          <w:sz w:val="28"/>
          <w:szCs w:val="28"/>
        </w:rPr>
        <w:pict>
          <v:shape id="_x0000_i1038" o:spt="75" type="#_x0000_t75" style="height:226.2pt;width:486.6pt;" filled="f" o:preferrelative="t" stroked="f" coordsize="21600,21600">
            <v:path/>
            <v:fill on="f" focussize="0,0"/>
            <v:stroke on="f" joinstyle="miter"/>
            <v:imagedata r:id="rId87" o:title="21010716"/>
            <o:lock v:ext="edit" aspectratio="t"/>
            <w10:wrap type="none"/>
            <w10:anchorlock/>
          </v:shape>
        </w:pict>
      </w:r>
    </w:p>
    <w:p>
      <w:pPr>
        <w:rPr>
          <w:rFonts w:ascii="仿宋_GB2312" w:eastAsia="仿宋_GB2312"/>
          <w:sz w:val="28"/>
          <w:szCs w:val="28"/>
        </w:rPr>
      </w:pPr>
      <w:r>
        <w:rPr>
          <w:rFonts w:ascii="仿宋_GB2312" w:eastAsia="仿宋_GB2312"/>
          <w:sz w:val="28"/>
          <w:szCs w:val="28"/>
        </w:rPr>
        <w:t>上传完就可以提交了</w:t>
      </w:r>
      <w:r>
        <w:rPr>
          <w:rFonts w:hint="eastAsia" w:ascii="仿宋_GB2312" w:eastAsia="仿宋_GB2312"/>
          <w:sz w:val="28"/>
          <w:szCs w:val="28"/>
        </w:rPr>
        <w:t>。</w:t>
      </w:r>
    </w:p>
    <w:p>
      <w:pPr>
        <w:rPr>
          <w:rFonts w:ascii="仿宋_GB2312" w:eastAsia="仿宋_GB2312"/>
          <w:sz w:val="28"/>
          <w:szCs w:val="28"/>
        </w:rPr>
      </w:pPr>
    </w:p>
    <w:p>
      <w:pPr>
        <w:pStyle w:val="2"/>
        <w:jc w:val="center"/>
      </w:pPr>
      <w:bookmarkStart w:id="53" w:name="_Toc494405300"/>
      <w:bookmarkStart w:id="54" w:name="_Toc3664"/>
      <w:bookmarkStart w:id="55" w:name="_Toc10408280"/>
      <w:bookmarkStart w:id="56" w:name="_Toc55513576"/>
      <w:r>
        <w:rPr>
          <w:rFonts w:hint="eastAsia"/>
        </w:rPr>
        <w:t>第三章 商品房网签备案系统</w:t>
      </w:r>
      <w:bookmarkEnd w:id="53"/>
      <w:bookmarkEnd w:id="54"/>
      <w:bookmarkEnd w:id="55"/>
      <w:bookmarkEnd w:id="56"/>
    </w:p>
    <w:p>
      <w:r>
        <w:drawing>
          <wp:inline distT="0" distB="0" distL="0" distR="0">
            <wp:extent cx="6188710" cy="332041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8"/>
                    <a:stretch>
                      <a:fillRect/>
                    </a:stretch>
                  </pic:blipFill>
                  <pic:spPr>
                    <a:xfrm>
                      <a:off x="0" y="0"/>
                      <a:ext cx="6188710" cy="3320415"/>
                    </a:xfrm>
                    <a:prstGeom prst="rect">
                      <a:avLst/>
                    </a:prstGeom>
                  </pic:spPr>
                </pic:pic>
              </a:graphicData>
            </a:graphic>
          </wp:inline>
        </w:drawing>
      </w:r>
    </w:p>
    <w:p>
      <w:pPr>
        <w:pStyle w:val="3"/>
      </w:pPr>
      <w:bookmarkStart w:id="57" w:name="_Toc29119"/>
      <w:bookmarkStart w:id="58" w:name="_Toc55513577"/>
      <w:bookmarkStart w:id="59" w:name="_Toc10408281"/>
      <w:bookmarkStart w:id="60" w:name="_Toc494405301"/>
      <w:r>
        <w:rPr>
          <w:rFonts w:hint="eastAsia"/>
        </w:rPr>
        <w:t>一、商品房网上签约</w:t>
      </w:r>
      <w:bookmarkEnd w:id="57"/>
      <w:bookmarkEnd w:id="58"/>
      <w:bookmarkEnd w:id="59"/>
      <w:bookmarkEnd w:id="60"/>
    </w:p>
    <w:p>
      <w:pPr>
        <w:rPr>
          <w:rFonts w:ascii="宋体" w:hAnsi="宋体"/>
          <w:sz w:val="24"/>
          <w:szCs w:val="24"/>
        </w:rPr>
      </w:pPr>
      <w:r>
        <w:rPr>
          <w:rFonts w:ascii="仿宋_GB2312" w:eastAsia="仿宋_GB2312"/>
          <w:sz w:val="28"/>
          <w:szCs w:val="28"/>
        </w:rPr>
        <w:tab/>
      </w:r>
      <w:r>
        <w:rPr>
          <w:rFonts w:ascii="宋体" w:hAnsi="宋体"/>
          <w:sz w:val="24"/>
          <w:szCs w:val="24"/>
        </w:rPr>
        <w:t>签订</w:t>
      </w:r>
      <w:r>
        <w:rPr>
          <w:rFonts w:hint="eastAsia" w:ascii="宋体" w:hAnsi="宋体"/>
          <w:sz w:val="24"/>
          <w:szCs w:val="24"/>
        </w:rPr>
        <w:t>买卖</w:t>
      </w:r>
      <w:r>
        <w:rPr>
          <w:rFonts w:ascii="宋体" w:hAnsi="宋体"/>
          <w:sz w:val="24"/>
          <w:szCs w:val="24"/>
        </w:rPr>
        <w:t>合同前需</w:t>
      </w:r>
      <w:r>
        <w:rPr>
          <w:rFonts w:hint="eastAsia" w:ascii="宋体" w:hAnsi="宋体"/>
          <w:sz w:val="24"/>
          <w:szCs w:val="24"/>
        </w:rPr>
        <w:t>先创建</w:t>
      </w:r>
      <w:r>
        <w:rPr>
          <w:rFonts w:ascii="宋体" w:hAnsi="宋体"/>
          <w:sz w:val="24"/>
          <w:szCs w:val="24"/>
        </w:rPr>
        <w:t>合同模板，</w:t>
      </w:r>
      <w:r>
        <w:rPr>
          <w:rFonts w:hint="eastAsia" w:ascii="宋体" w:hAnsi="宋体"/>
          <w:sz w:val="24"/>
          <w:szCs w:val="24"/>
        </w:rPr>
        <w:t>方便后续合同的签订</w:t>
      </w:r>
      <w:r>
        <w:rPr>
          <w:rFonts w:ascii="宋体" w:hAnsi="宋体"/>
          <w:sz w:val="24"/>
          <w:szCs w:val="24"/>
        </w:rPr>
        <w:t xml:space="preserve"> </w:t>
      </w:r>
    </w:p>
    <w:p>
      <w:pPr>
        <w:rPr>
          <w:rFonts w:ascii="宋体" w:hAnsi="宋体"/>
          <w:sz w:val="24"/>
          <w:szCs w:val="24"/>
        </w:rPr>
      </w:pPr>
      <w:r>
        <w:rPr>
          <w:rFonts w:ascii="宋体" w:hAnsi="宋体"/>
          <w:sz w:val="24"/>
          <w:szCs w:val="24"/>
        </w:rPr>
        <w:tab/>
      </w:r>
      <w:r>
        <w:rPr>
          <w:rFonts w:hint="eastAsia" w:ascii="宋体" w:hAnsi="宋体"/>
          <w:sz w:val="24"/>
          <w:szCs w:val="24"/>
        </w:rPr>
        <w:t>合同</w:t>
      </w:r>
      <w:r>
        <w:rPr>
          <w:rFonts w:ascii="宋体" w:hAnsi="宋体"/>
          <w:sz w:val="24"/>
          <w:szCs w:val="24"/>
        </w:rPr>
        <w:t>签订流程：</w:t>
      </w:r>
      <w:r>
        <w:rPr>
          <w:rFonts w:hint="eastAsia" w:ascii="宋体" w:hAnsi="宋体"/>
          <w:sz w:val="24"/>
          <w:szCs w:val="24"/>
        </w:rPr>
        <w:t>制作合同模板→签订商品房合同</w:t>
      </w:r>
    </w:p>
    <w:p>
      <w:pPr>
        <w:pStyle w:val="4"/>
        <w:numPr>
          <w:ilvl w:val="0"/>
          <w:numId w:val="7"/>
        </w:numPr>
      </w:pPr>
      <w:bookmarkStart w:id="61" w:name="_Toc10408282"/>
      <w:bookmarkStart w:id="62" w:name="_Toc55513578"/>
      <w:r>
        <w:rPr>
          <w:rFonts w:hint="eastAsia"/>
        </w:rPr>
        <w:t>商品房买卖合同</w:t>
      </w:r>
      <w:r>
        <w:t>模板</w:t>
      </w:r>
      <w:bookmarkEnd w:id="61"/>
      <w:bookmarkEnd w:id="62"/>
    </w:p>
    <w:p>
      <w:r>
        <w:rPr>
          <w:rFonts w:hint="eastAsia"/>
        </w:rPr>
        <w:t>网签合同模板流程</w:t>
      </w:r>
    </w:p>
    <w:p>
      <w:pPr>
        <w:rPr>
          <w:color w:val="FF0000"/>
        </w:rPr>
      </w:pPr>
      <w:r>
        <w:rPr>
          <w:rFonts w:hint="eastAsia"/>
          <w:color w:val="FF0000"/>
          <w:highlight w:val="yellow"/>
        </w:rPr>
        <w:t>申请（开发企业）→审核（管理部门）</w:t>
      </w:r>
    </w:p>
    <w:p/>
    <w:p>
      <w:r>
        <w:drawing>
          <wp:inline distT="0" distB="0" distL="0" distR="0">
            <wp:extent cx="6188710" cy="499300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6188710" cy="4993005"/>
                    </a:xfrm>
                    <a:prstGeom prst="rect">
                      <a:avLst/>
                    </a:prstGeom>
                    <a:noFill/>
                    <a:ln>
                      <a:noFill/>
                    </a:ln>
                  </pic:spPr>
                </pic:pic>
              </a:graphicData>
            </a:graphic>
          </wp:inline>
        </w:drawing>
      </w:r>
    </w:p>
    <w:p>
      <w:pPr>
        <w:ind w:firstLine="420" w:firstLineChars="200"/>
        <w:rPr>
          <w:rFonts w:ascii="宋体" w:hAnsi="宋体"/>
          <w:szCs w:val="21"/>
        </w:rPr>
      </w:pPr>
      <w:bookmarkStart w:id="63" w:name="_Hlk41220357"/>
      <w:r>
        <w:rPr>
          <w:rFonts w:hint="eastAsia" w:ascii="宋体" w:hAnsi="宋体"/>
          <w:szCs w:val="21"/>
        </w:rPr>
        <w:t>开发企业在取得《商品房预售许可证》后</w:t>
      </w:r>
      <w:bookmarkEnd w:id="63"/>
      <w:r>
        <w:rPr>
          <w:rFonts w:hint="eastAsia" w:ascii="宋体" w:hAnsi="宋体"/>
          <w:szCs w:val="21"/>
        </w:rPr>
        <w:t>，企业</w:t>
      </w:r>
      <w:r>
        <w:rPr>
          <w:rFonts w:ascii="宋体" w:hAnsi="宋体"/>
          <w:szCs w:val="21"/>
        </w:rPr>
        <w:t>从业人员</w:t>
      </w:r>
      <w:r>
        <w:rPr>
          <w:rFonts w:hint="eastAsia" w:ascii="宋体" w:hAnsi="宋体"/>
          <w:szCs w:val="21"/>
        </w:rPr>
        <w:t>可以登录</w:t>
      </w:r>
      <w:r>
        <w:rPr>
          <w:rFonts w:ascii="宋体" w:hAnsi="宋体"/>
          <w:szCs w:val="21"/>
        </w:rPr>
        <w:t>系统签订商品房</w:t>
      </w:r>
      <w:r>
        <w:rPr>
          <w:rFonts w:hint="eastAsia" w:ascii="宋体" w:hAnsi="宋体"/>
          <w:szCs w:val="21"/>
        </w:rPr>
        <w:t>买卖</w:t>
      </w:r>
      <w:r>
        <w:rPr>
          <w:rFonts w:ascii="宋体" w:hAnsi="宋体"/>
          <w:szCs w:val="21"/>
        </w:rPr>
        <w:t>合同</w:t>
      </w:r>
      <w:r>
        <w:rPr>
          <w:rFonts w:hint="eastAsia" w:ascii="宋体" w:hAnsi="宋体"/>
          <w:szCs w:val="21"/>
        </w:rPr>
        <w:t>。在</w:t>
      </w:r>
      <w:r>
        <w:rPr>
          <w:rFonts w:ascii="宋体" w:hAnsi="宋体"/>
          <w:szCs w:val="21"/>
        </w:rPr>
        <w:t>签订合同之前，</w:t>
      </w:r>
      <w:r>
        <w:rPr>
          <w:rFonts w:hint="eastAsia" w:ascii="宋体" w:hAnsi="宋体"/>
          <w:szCs w:val="21"/>
        </w:rPr>
        <w:t>为</w:t>
      </w:r>
      <w:r>
        <w:rPr>
          <w:rFonts w:ascii="宋体" w:hAnsi="宋体"/>
          <w:szCs w:val="21"/>
        </w:rPr>
        <w:t>提高工作效率</w:t>
      </w:r>
      <w:r>
        <w:rPr>
          <w:rFonts w:hint="eastAsia" w:ascii="宋体" w:hAnsi="宋体"/>
          <w:szCs w:val="21"/>
        </w:rPr>
        <w:t>，可</w:t>
      </w:r>
      <w:r>
        <w:rPr>
          <w:rFonts w:ascii="宋体" w:hAnsi="宋体"/>
          <w:szCs w:val="21"/>
        </w:rPr>
        <w:t>选择先</w:t>
      </w:r>
      <w:r>
        <w:rPr>
          <w:rFonts w:hint="eastAsia" w:ascii="宋体" w:hAnsi="宋体"/>
          <w:szCs w:val="21"/>
        </w:rPr>
        <w:t>制作</w:t>
      </w:r>
      <w:r>
        <w:rPr>
          <w:rFonts w:ascii="宋体" w:hAnsi="宋体"/>
          <w:szCs w:val="21"/>
        </w:rPr>
        <w:t>商品房合同模板，</w:t>
      </w:r>
      <w:r>
        <w:rPr>
          <w:rFonts w:hint="eastAsia" w:ascii="宋体" w:hAnsi="宋体"/>
          <w:szCs w:val="21"/>
        </w:rPr>
        <w:t>将一些共用的</w:t>
      </w:r>
      <w:r>
        <w:rPr>
          <w:rFonts w:ascii="宋体" w:hAnsi="宋体"/>
          <w:szCs w:val="21"/>
        </w:rPr>
        <w:t>信息填入模板中，后期再</w:t>
      </w:r>
      <w:r>
        <w:rPr>
          <w:rFonts w:hint="eastAsia" w:ascii="宋体" w:hAnsi="宋体"/>
          <w:szCs w:val="21"/>
        </w:rPr>
        <w:t>基于</w:t>
      </w:r>
      <w:r>
        <w:rPr>
          <w:rFonts w:ascii="宋体" w:hAnsi="宋体"/>
          <w:szCs w:val="21"/>
        </w:rPr>
        <w:t>模板签订合同，</w:t>
      </w:r>
      <w:r>
        <w:rPr>
          <w:rFonts w:hint="eastAsia" w:ascii="宋体" w:hAnsi="宋体"/>
          <w:szCs w:val="21"/>
        </w:rPr>
        <w:t>合同</w:t>
      </w:r>
      <w:r>
        <w:rPr>
          <w:rFonts w:ascii="宋体" w:hAnsi="宋体"/>
          <w:szCs w:val="21"/>
        </w:rPr>
        <w:t>会自动</w:t>
      </w:r>
      <w:r>
        <w:rPr>
          <w:rFonts w:hint="eastAsia" w:ascii="宋体" w:hAnsi="宋体"/>
          <w:szCs w:val="21"/>
        </w:rPr>
        <w:t>读取模板</w:t>
      </w:r>
      <w:r>
        <w:rPr>
          <w:rFonts w:ascii="宋体" w:hAnsi="宋体"/>
          <w:szCs w:val="21"/>
        </w:rPr>
        <w:t>中已填写</w:t>
      </w:r>
      <w:r>
        <w:rPr>
          <w:rFonts w:hint="eastAsia" w:ascii="宋体" w:hAnsi="宋体"/>
          <w:szCs w:val="21"/>
        </w:rPr>
        <w:t>的</w:t>
      </w:r>
      <w:r>
        <w:rPr>
          <w:rFonts w:ascii="宋体" w:hAnsi="宋体"/>
          <w:szCs w:val="21"/>
        </w:rPr>
        <w:t>数据信息，</w:t>
      </w:r>
      <w:r>
        <w:rPr>
          <w:rFonts w:hint="eastAsia" w:ascii="宋体" w:hAnsi="宋体"/>
          <w:szCs w:val="21"/>
        </w:rPr>
        <w:t>这样</w:t>
      </w:r>
      <w:r>
        <w:rPr>
          <w:rFonts w:ascii="宋体" w:hAnsi="宋体"/>
          <w:szCs w:val="21"/>
        </w:rPr>
        <w:t>可</w:t>
      </w:r>
      <w:r>
        <w:rPr>
          <w:rFonts w:hint="eastAsia" w:ascii="宋体" w:hAnsi="宋体"/>
          <w:szCs w:val="21"/>
        </w:rPr>
        <w:t>避免</w:t>
      </w:r>
      <w:r>
        <w:rPr>
          <w:rFonts w:ascii="宋体" w:hAnsi="宋体"/>
          <w:szCs w:val="21"/>
        </w:rPr>
        <w:t>数据的重复录入，提高工作效率。</w:t>
      </w:r>
    </w:p>
    <w:p>
      <w:pPr>
        <w:rPr>
          <w:rFonts w:ascii="宋体" w:hAnsi="宋体"/>
          <w:szCs w:val="21"/>
          <w:u w:val="thick"/>
        </w:rPr>
      </w:pPr>
      <w:r>
        <w:rPr>
          <w:rFonts w:hint="eastAsia" w:ascii="宋体" w:hAnsi="宋体"/>
          <w:b/>
          <w:bCs/>
          <w:color w:val="FF0000"/>
          <w:szCs w:val="21"/>
        </w:rPr>
        <w:t>合同模板申请操作：</w:t>
      </w:r>
      <w:r>
        <w:rPr>
          <w:rFonts w:hint="eastAsia" w:ascii="宋体" w:hAnsi="宋体"/>
          <w:szCs w:val="21"/>
          <w:u w:val="thick"/>
        </w:rPr>
        <w:t>商品房网签备案→业务→商品房买卖合同模板→选择要</w:t>
      </w:r>
      <w:r>
        <w:rPr>
          <w:rFonts w:ascii="宋体" w:hAnsi="宋体"/>
          <w:szCs w:val="21"/>
          <w:u w:val="thick"/>
        </w:rPr>
        <w:t>创建模板的幢</w:t>
      </w:r>
      <w:r>
        <w:rPr>
          <w:rFonts w:hint="eastAsia" w:ascii="宋体" w:hAnsi="宋体"/>
          <w:szCs w:val="21"/>
          <w:u w:val="thick"/>
        </w:rPr>
        <w:t>→</w:t>
      </w:r>
      <w:r>
        <w:rPr>
          <w:rFonts w:ascii="宋体" w:hAnsi="宋体"/>
          <w:szCs w:val="21"/>
          <w:u w:val="thick"/>
        </w:rPr>
        <w:t>点击“</w:t>
      </w:r>
      <w:r>
        <w:rPr>
          <w:rFonts w:hint="eastAsia" w:ascii="宋体" w:hAnsi="宋体"/>
          <w:szCs w:val="21"/>
          <w:u w:val="thick"/>
        </w:rPr>
        <w:t>确定</w:t>
      </w:r>
      <w:r>
        <w:rPr>
          <w:rFonts w:ascii="宋体" w:hAnsi="宋体"/>
          <w:szCs w:val="21"/>
          <w:u w:val="thick"/>
        </w:rPr>
        <w:t>”</w:t>
      </w:r>
      <w:r>
        <w:rPr>
          <w:rFonts w:hint="eastAsia" w:ascii="宋体" w:hAnsi="宋体"/>
          <w:szCs w:val="21"/>
          <w:u w:val="thick"/>
        </w:rPr>
        <w:t>→选择对应合同母版→确定→合同模板内容的填写→提交</w:t>
      </w:r>
    </w:p>
    <w:p>
      <w:r>
        <w:drawing>
          <wp:inline distT="0" distB="0" distL="0" distR="0">
            <wp:extent cx="6188710" cy="2814320"/>
            <wp:effectExtent l="0" t="0" r="254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0"/>
                    <a:stretch>
                      <a:fillRect/>
                    </a:stretch>
                  </pic:blipFill>
                  <pic:spPr>
                    <a:xfrm>
                      <a:off x="0" y="0"/>
                      <a:ext cx="6188710" cy="2814320"/>
                    </a:xfrm>
                    <a:prstGeom prst="rect">
                      <a:avLst/>
                    </a:prstGeom>
                  </pic:spPr>
                </pic:pic>
              </a:graphicData>
            </a:graphic>
          </wp:inline>
        </w:drawing>
      </w:r>
    </w:p>
    <w:p>
      <w:pPr>
        <w:rPr>
          <w:rFonts w:ascii="宋体" w:hAnsi="宋体"/>
          <w:color w:val="FF0000"/>
          <w:szCs w:val="21"/>
        </w:rPr>
      </w:pPr>
      <w:r>
        <w:rPr>
          <w:rFonts w:hint="eastAsia" w:ascii="宋体" w:hAnsi="宋体"/>
          <w:szCs w:val="21"/>
        </w:rPr>
        <w:t>选择对应的合同母版，</w:t>
      </w:r>
      <w:r>
        <w:rPr>
          <w:rFonts w:ascii="宋体" w:hAnsi="宋体"/>
          <w:szCs w:val="21"/>
        </w:rPr>
        <w:t>点击“</w:t>
      </w:r>
      <w:r>
        <w:rPr>
          <w:rFonts w:hint="eastAsia" w:ascii="宋体" w:hAnsi="宋体"/>
          <w:szCs w:val="21"/>
        </w:rPr>
        <w:t>确定</w:t>
      </w:r>
      <w:r>
        <w:rPr>
          <w:rFonts w:ascii="宋体" w:hAnsi="宋体"/>
          <w:szCs w:val="21"/>
        </w:rPr>
        <w:t>”</w:t>
      </w:r>
      <w:r>
        <w:rPr>
          <w:rFonts w:hint="eastAsia" w:ascii="宋体" w:hAnsi="宋体"/>
          <w:szCs w:val="21"/>
        </w:rPr>
        <w:t>，</w:t>
      </w:r>
      <w:r>
        <w:rPr>
          <w:rFonts w:hint="eastAsia" w:ascii="宋体" w:hAnsi="宋体"/>
          <w:color w:val="FF0000"/>
          <w:szCs w:val="21"/>
        </w:rPr>
        <w:t>还可以“从已有模板加载”，复制已经审核完成的合同模板（条件是已经创过模板）使用较多的场景，合同模板有一两个地方不一样，或者是有地方填写错误，复用然后把错的地方改正就行，相当于重新建了一个合同模板。</w:t>
      </w:r>
    </w:p>
    <w:p>
      <w:r>
        <w:drawing>
          <wp:inline distT="0" distB="0" distL="0" distR="0">
            <wp:extent cx="6188710" cy="2816860"/>
            <wp:effectExtent l="0" t="0" r="254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91"/>
                    <a:stretch>
                      <a:fillRect/>
                    </a:stretch>
                  </pic:blipFill>
                  <pic:spPr>
                    <a:xfrm>
                      <a:off x="0" y="0"/>
                      <a:ext cx="6188710" cy="2816860"/>
                    </a:xfrm>
                    <a:prstGeom prst="rect">
                      <a:avLst/>
                    </a:prstGeom>
                  </pic:spPr>
                </pic:pic>
              </a:graphicData>
            </a:graphic>
          </wp:inline>
        </w:drawing>
      </w:r>
    </w:p>
    <w:p>
      <w:pPr>
        <w:rPr>
          <w:rFonts w:ascii="宋体" w:hAnsi="宋体"/>
          <w:szCs w:val="21"/>
        </w:rPr>
      </w:pPr>
      <w:r>
        <w:rPr>
          <w:rFonts w:hint="eastAsia" w:ascii="宋体" w:hAnsi="宋体"/>
          <w:szCs w:val="21"/>
        </w:rPr>
        <w:t>模板</w:t>
      </w:r>
      <w:r>
        <w:rPr>
          <w:rFonts w:ascii="宋体" w:hAnsi="宋体"/>
          <w:szCs w:val="21"/>
        </w:rPr>
        <w:t>名称为必填内容</w:t>
      </w:r>
      <w:r>
        <w:rPr>
          <w:rFonts w:hint="eastAsia" w:ascii="宋体" w:hAnsi="宋体"/>
          <w:szCs w:val="21"/>
        </w:rPr>
        <w:t>（方便签合同找到模板即可）</w:t>
      </w:r>
      <w:r>
        <w:rPr>
          <w:rFonts w:ascii="宋体" w:hAnsi="宋体"/>
          <w:szCs w:val="21"/>
        </w:rPr>
        <w:t>，合同其余内容可根据需要进行填写：</w:t>
      </w:r>
    </w:p>
    <w:p>
      <w:pPr>
        <w:rPr>
          <w:rFonts w:ascii="仿宋_GB2312" w:eastAsia="仿宋_GB2312"/>
          <w:sz w:val="28"/>
          <w:szCs w:val="28"/>
        </w:rPr>
      </w:pPr>
      <w:r>
        <w:drawing>
          <wp:inline distT="0" distB="0" distL="0" distR="0">
            <wp:extent cx="6188710" cy="278892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2"/>
                    <a:stretch>
                      <a:fillRect/>
                    </a:stretch>
                  </pic:blipFill>
                  <pic:spPr>
                    <a:xfrm>
                      <a:off x="0" y="0"/>
                      <a:ext cx="6188710" cy="2788920"/>
                    </a:xfrm>
                    <a:prstGeom prst="rect">
                      <a:avLst/>
                    </a:prstGeom>
                  </pic:spPr>
                </pic:pic>
              </a:graphicData>
            </a:graphic>
          </wp:inline>
        </w:drawing>
      </w:r>
    </w:p>
    <w:p>
      <w:pPr>
        <w:rPr>
          <w:rFonts w:ascii="宋体" w:hAnsi="宋体"/>
          <w:szCs w:val="21"/>
        </w:rPr>
      </w:pPr>
      <w:r>
        <w:rPr>
          <w:rFonts w:ascii="宋体" w:hAnsi="宋体"/>
          <w:szCs w:val="21"/>
        </w:rPr>
        <w:t>提交</w:t>
      </w:r>
      <w:r>
        <w:rPr>
          <w:rFonts w:hint="eastAsia" w:ascii="宋体" w:hAnsi="宋体"/>
          <w:szCs w:val="21"/>
        </w:rPr>
        <w:t>审核后合同模板正式生效，开发企业即可使用合同模板进行合同签订。</w:t>
      </w:r>
    </w:p>
    <w:p>
      <w:pPr>
        <w:rPr>
          <w:rFonts w:ascii="宋体" w:hAnsi="宋体"/>
          <w:szCs w:val="21"/>
        </w:rPr>
      </w:pPr>
    </w:p>
    <w:p>
      <w:pPr>
        <w:rPr>
          <w:rFonts w:ascii="宋体" w:hAnsi="宋体"/>
          <w:szCs w:val="21"/>
        </w:rPr>
      </w:pPr>
      <w:r>
        <w:rPr>
          <w:rFonts w:ascii="宋体" w:hAnsi="宋体"/>
          <w:szCs w:val="21"/>
        </w:rPr>
        <w:t>上传户型图</w:t>
      </w:r>
      <w:r>
        <w:rPr>
          <w:rFonts w:hint="eastAsia" w:ascii="宋体" w:hAnsi="宋体"/>
          <w:szCs w:val="21"/>
        </w:rPr>
        <w:t>：</w:t>
      </w:r>
    </w:p>
    <w:p>
      <w:pPr>
        <w:rPr>
          <w:rFonts w:ascii="宋体" w:hAnsi="宋体"/>
          <w:szCs w:val="21"/>
        </w:rPr>
      </w:pPr>
      <w:r>
        <w:rPr>
          <w:rFonts w:ascii="宋体" w:hAnsi="宋体"/>
          <w:szCs w:val="21"/>
        </w:rPr>
        <w:pict>
          <v:shape id="_x0000_i1039" o:spt="75" type="#_x0000_t75" style="height:159pt;width:487.2pt;" filled="f" o:preferrelative="t" stroked="f" coordsize="21600,21600">
            <v:path/>
            <v:fill on="f" focussize="0,0"/>
            <v:stroke on="f" joinstyle="miter"/>
            <v:imagedata r:id="rId93" o:title="21010717"/>
            <o:lock v:ext="edit" aspectratio="t"/>
            <w10:wrap type="none"/>
            <w10:anchorlock/>
          </v:shape>
        </w:pict>
      </w:r>
    </w:p>
    <w:p>
      <w:pPr>
        <w:rPr>
          <w:rFonts w:ascii="宋体" w:hAnsi="宋体"/>
          <w:szCs w:val="21"/>
        </w:rPr>
      </w:pPr>
      <w:r>
        <w:rPr>
          <w:rFonts w:ascii="宋体" w:hAnsi="宋体"/>
          <w:szCs w:val="21"/>
        </w:rPr>
        <w:t>上传</w:t>
      </w:r>
      <w:r>
        <w:rPr>
          <w:rFonts w:hint="eastAsia" w:ascii="宋体" w:hAnsi="宋体"/>
          <w:szCs w:val="21"/>
        </w:rPr>
        <w:t>：</w:t>
      </w:r>
    </w:p>
    <w:p>
      <w:pPr>
        <w:rPr>
          <w:rFonts w:ascii="宋体" w:hAnsi="宋体"/>
          <w:szCs w:val="21"/>
        </w:rPr>
      </w:pPr>
      <w:r>
        <w:rPr>
          <w:rFonts w:ascii="宋体" w:hAnsi="宋体"/>
          <w:szCs w:val="21"/>
        </w:rPr>
        <w:pict>
          <v:shape id="_x0000_i1040" o:spt="75" type="#_x0000_t75" style="height:216.6pt;width:487.2pt;" filled="f" o:preferrelative="t" stroked="f" coordsize="21600,21600">
            <v:path/>
            <v:fill on="f" focussize="0,0"/>
            <v:stroke on="f" joinstyle="miter"/>
            <v:imagedata r:id="rId94" o:title="21010719"/>
            <o:lock v:ext="edit" aspectratio="t"/>
            <w10:wrap type="none"/>
            <w10:anchorlock/>
          </v:shape>
        </w:pict>
      </w:r>
    </w:p>
    <w:p>
      <w:pPr>
        <w:rPr>
          <w:rFonts w:ascii="宋体" w:hAnsi="宋体"/>
          <w:szCs w:val="21"/>
        </w:rPr>
      </w:pPr>
      <w:r>
        <w:rPr>
          <w:rFonts w:ascii="宋体" w:hAnsi="宋体"/>
          <w:szCs w:val="21"/>
        </w:rPr>
        <w:t>可以上传多张</w:t>
      </w:r>
      <w:r>
        <w:rPr>
          <w:rFonts w:hint="eastAsia" w:ascii="宋体" w:hAnsi="宋体"/>
          <w:szCs w:val="21"/>
        </w:rPr>
        <w:t>，</w:t>
      </w:r>
      <w:r>
        <w:rPr>
          <w:rFonts w:ascii="宋体" w:hAnsi="宋体"/>
          <w:szCs w:val="21"/>
        </w:rPr>
        <w:t>由于浏览器的原因批量上传谷歌浏览器用不了</w:t>
      </w:r>
      <w:r>
        <w:rPr>
          <w:rFonts w:hint="eastAsia" w:ascii="宋体" w:hAnsi="宋体"/>
          <w:szCs w:val="21"/>
        </w:rPr>
        <w:t>。</w:t>
      </w:r>
    </w:p>
    <w:p>
      <w:pPr>
        <w:rPr>
          <w:rFonts w:ascii="宋体" w:hAnsi="宋体"/>
          <w:szCs w:val="21"/>
        </w:rPr>
      </w:pPr>
      <w:r>
        <w:rPr>
          <w:rFonts w:ascii="宋体" w:hAnsi="宋体"/>
          <w:szCs w:val="21"/>
        </w:rPr>
        <w:t>删除需要先选择</w:t>
      </w:r>
      <w:r>
        <w:rPr>
          <w:rFonts w:hint="eastAsia" w:ascii="宋体" w:hAnsi="宋体"/>
          <w:szCs w:val="21"/>
        </w:rPr>
        <w:t>，</w:t>
      </w:r>
      <w:r>
        <w:rPr>
          <w:rFonts w:ascii="宋体" w:hAnsi="宋体"/>
          <w:szCs w:val="21"/>
        </w:rPr>
        <w:t>然后点删除</w:t>
      </w:r>
      <w:r>
        <w:rPr>
          <w:rFonts w:hint="eastAsia" w:ascii="宋体" w:hAnsi="宋体"/>
          <w:szCs w:val="21"/>
        </w:rPr>
        <w:t>。</w:t>
      </w:r>
    </w:p>
    <w:p>
      <w:pPr>
        <w:pStyle w:val="4"/>
        <w:numPr>
          <w:ilvl w:val="0"/>
          <w:numId w:val="7"/>
        </w:numPr>
      </w:pPr>
      <w:bookmarkStart w:id="64" w:name="_（四）签订商品房买卖合同"/>
      <w:bookmarkEnd w:id="64"/>
      <w:bookmarkStart w:id="65" w:name="_Toc55513579"/>
      <w:bookmarkStart w:id="66" w:name="_Toc10408283"/>
      <w:bookmarkStart w:id="67" w:name="_Toc494405303"/>
      <w:bookmarkStart w:id="68" w:name="_Toc4364"/>
      <w:r>
        <w:rPr>
          <w:rFonts w:hint="eastAsia"/>
        </w:rPr>
        <w:t>签订商品房买卖合同</w:t>
      </w:r>
      <w:bookmarkEnd w:id="65"/>
      <w:bookmarkEnd w:id="66"/>
      <w:bookmarkEnd w:id="67"/>
      <w:bookmarkEnd w:id="68"/>
    </w:p>
    <w:p>
      <w:r>
        <w:rPr>
          <w:rFonts w:hint="eastAsia"/>
        </w:rPr>
        <w:t>合同签订操作：</w:t>
      </w:r>
    </w:p>
    <w:p>
      <w:pPr>
        <w:rPr>
          <w:rFonts w:ascii="宋体" w:hAnsi="宋体"/>
          <w:sz w:val="24"/>
          <w:szCs w:val="24"/>
        </w:rPr>
      </w:pPr>
      <w:r>
        <w:rPr>
          <w:rFonts w:hint="eastAsia" w:ascii="宋体" w:hAnsi="宋体"/>
          <w:sz w:val="24"/>
          <w:szCs w:val="24"/>
        </w:rPr>
        <w:t>1）点击“商品房买卖合同签订”，在弹出的界面中选择需要签订合同的项目，点击下一步：</w:t>
      </w:r>
    </w:p>
    <w:p>
      <w:pPr>
        <w:rPr>
          <w:rFonts w:ascii="仿宋_GB2312" w:eastAsia="仿宋_GB2312"/>
          <w:sz w:val="28"/>
          <w:szCs w:val="28"/>
        </w:rPr>
      </w:pPr>
      <w:r>
        <w:drawing>
          <wp:inline distT="0" distB="0" distL="0" distR="0">
            <wp:extent cx="6188710" cy="269430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95"/>
                    <a:stretch>
                      <a:fillRect/>
                    </a:stretch>
                  </pic:blipFill>
                  <pic:spPr>
                    <a:xfrm>
                      <a:off x="0" y="0"/>
                      <a:ext cx="6188710" cy="2694305"/>
                    </a:xfrm>
                    <a:prstGeom prst="rect">
                      <a:avLst/>
                    </a:prstGeom>
                  </pic:spPr>
                </pic:pic>
              </a:graphicData>
            </a:graphic>
          </wp:inline>
        </w:drawing>
      </w:r>
    </w:p>
    <w:p>
      <w:pPr>
        <w:rPr>
          <w:rFonts w:ascii="宋体" w:hAnsi="宋体"/>
          <w:sz w:val="24"/>
          <w:szCs w:val="24"/>
        </w:rPr>
      </w:pPr>
      <w:r>
        <w:rPr>
          <w:rFonts w:hint="eastAsia" w:ascii="宋体" w:hAnsi="宋体"/>
          <w:sz w:val="24"/>
          <w:szCs w:val="24"/>
        </w:rPr>
        <w:t>2）选择</w:t>
      </w:r>
      <w:r>
        <w:rPr>
          <w:rFonts w:ascii="宋体" w:hAnsi="宋体"/>
          <w:sz w:val="24"/>
          <w:szCs w:val="24"/>
        </w:rPr>
        <w:t>幢</w:t>
      </w:r>
      <w:r>
        <w:rPr>
          <w:rFonts w:hint="eastAsia" w:ascii="宋体" w:hAnsi="宋体"/>
          <w:sz w:val="24"/>
          <w:szCs w:val="24"/>
        </w:rPr>
        <w:t>后</w:t>
      </w:r>
      <w:r>
        <w:rPr>
          <w:rFonts w:ascii="宋体" w:hAnsi="宋体"/>
          <w:sz w:val="24"/>
          <w:szCs w:val="24"/>
        </w:rPr>
        <w:t>，</w:t>
      </w:r>
      <w:r>
        <w:rPr>
          <w:rFonts w:hint="eastAsia" w:ascii="宋体" w:hAnsi="宋体"/>
          <w:sz w:val="24"/>
          <w:szCs w:val="24"/>
        </w:rPr>
        <w:t>点击</w:t>
      </w:r>
      <w:r>
        <w:rPr>
          <w:rFonts w:ascii="宋体" w:hAnsi="宋体"/>
          <w:sz w:val="24"/>
          <w:szCs w:val="24"/>
        </w:rPr>
        <w:t>下一步：</w:t>
      </w:r>
    </w:p>
    <w:p>
      <w:r>
        <w:drawing>
          <wp:inline distT="0" distB="0" distL="0" distR="0">
            <wp:extent cx="6188710" cy="2720975"/>
            <wp:effectExtent l="0" t="0" r="2540" b="317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96"/>
                    <a:stretch>
                      <a:fillRect/>
                    </a:stretch>
                  </pic:blipFill>
                  <pic:spPr>
                    <a:xfrm>
                      <a:off x="0" y="0"/>
                      <a:ext cx="6188710" cy="2720975"/>
                    </a:xfrm>
                    <a:prstGeom prst="rect">
                      <a:avLst/>
                    </a:prstGeom>
                  </pic:spPr>
                </pic:pic>
              </a:graphicData>
            </a:graphic>
          </wp:inline>
        </w:drawing>
      </w:r>
    </w:p>
    <w:p>
      <w:pPr>
        <w:rPr>
          <w:rFonts w:ascii="宋体" w:hAnsi="宋体"/>
          <w:sz w:val="24"/>
          <w:szCs w:val="24"/>
        </w:rPr>
      </w:pPr>
      <w:r>
        <w:rPr>
          <w:rFonts w:hint="eastAsia" w:ascii="仿宋_GB2312" w:eastAsia="仿宋_GB2312"/>
          <w:sz w:val="28"/>
          <w:szCs w:val="28"/>
        </w:rPr>
        <w:t>3）</w:t>
      </w:r>
      <w:r>
        <w:rPr>
          <w:rFonts w:hint="eastAsia" w:ascii="宋体" w:hAnsi="宋体"/>
          <w:sz w:val="24"/>
          <w:szCs w:val="24"/>
        </w:rPr>
        <w:t>选择</w:t>
      </w:r>
      <w:r>
        <w:rPr>
          <w:rFonts w:ascii="宋体" w:hAnsi="宋体"/>
          <w:sz w:val="24"/>
          <w:szCs w:val="24"/>
        </w:rPr>
        <w:t>户室和合同模板</w:t>
      </w:r>
      <w:r>
        <w:rPr>
          <w:rFonts w:hint="eastAsia" w:ascii="宋体" w:hAnsi="宋体"/>
          <w:sz w:val="24"/>
          <w:szCs w:val="24"/>
        </w:rPr>
        <w:t>，选择房屋，然后选择户型图，</w:t>
      </w:r>
      <w:r>
        <w:rPr>
          <w:rFonts w:ascii="宋体" w:hAnsi="宋体"/>
          <w:sz w:val="24"/>
          <w:szCs w:val="24"/>
        </w:rPr>
        <w:t>点击“</w:t>
      </w:r>
      <w:r>
        <w:rPr>
          <w:rFonts w:hint="eastAsia" w:ascii="宋体" w:hAnsi="宋体"/>
          <w:sz w:val="24"/>
          <w:szCs w:val="24"/>
        </w:rPr>
        <w:t>签订</w:t>
      </w:r>
      <w:r>
        <w:rPr>
          <w:rFonts w:ascii="宋体" w:hAnsi="宋体"/>
          <w:sz w:val="24"/>
          <w:szCs w:val="24"/>
        </w:rPr>
        <w:t>合同”</w:t>
      </w:r>
      <w:r>
        <w:rPr>
          <w:rFonts w:hint="eastAsia" w:ascii="宋体" w:hAnsi="宋体"/>
          <w:sz w:val="24"/>
          <w:szCs w:val="24"/>
        </w:rPr>
        <w:t>按钮</w:t>
      </w:r>
      <w:r>
        <w:rPr>
          <w:rFonts w:ascii="宋体" w:hAnsi="宋体"/>
          <w:sz w:val="24"/>
          <w:szCs w:val="24"/>
        </w:rPr>
        <w:t>：</w:t>
      </w:r>
    </w:p>
    <w:p>
      <w:pPr>
        <w:rPr>
          <w:rFonts w:ascii="宋体" w:hAnsi="宋体"/>
          <w:sz w:val="28"/>
          <w:szCs w:val="28"/>
        </w:rPr>
      </w:pPr>
      <w:r>
        <w:rPr>
          <w:rFonts w:ascii="宋体" w:hAnsi="宋体"/>
          <w:sz w:val="24"/>
          <w:szCs w:val="24"/>
        </w:rPr>
        <w:pict>
          <v:shape id="_x0000_i1041" o:spt="75" type="#_x0000_t75" style="height:231.6pt;width:486pt;" filled="f" o:preferrelative="t" stroked="f" coordsize="21600,21600">
            <v:path/>
            <v:fill on="f" focussize="0,0"/>
            <v:stroke on="f" joinstyle="miter"/>
            <v:imagedata r:id="rId97" o:title="21010720"/>
            <o:lock v:ext="edit" aspectratio="t"/>
            <w10:wrap type="none"/>
            <w10:anchorlock/>
          </v:shape>
        </w:pict>
      </w:r>
    </w:p>
    <w:p>
      <w:r>
        <w:rPr>
          <w:rFonts w:hint="eastAsia"/>
        </w:rPr>
        <w:t>当然户型图不一定非要在这里传，也可以在点击签订合同后上传。</w:t>
      </w:r>
    </w:p>
    <w:p>
      <w:r>
        <w:pict>
          <v:shape id="_x0000_i1042" o:spt="75" type="#_x0000_t75" style="height:191.4pt;width:487.2pt;" filled="f" o:preferrelative="t" stroked="f" coordsize="21600,21600">
            <v:path/>
            <v:fill on="f" focussize="0,0"/>
            <v:stroke on="f" joinstyle="miter"/>
            <v:imagedata r:id="rId98" o:title="21010721"/>
            <o:lock v:ext="edit" aspectratio="t"/>
            <w10:wrap type="none"/>
            <w10:anchorlock/>
          </v:shape>
        </w:pict>
      </w:r>
    </w:p>
    <w:p>
      <w:r>
        <w:t>买受人材料与首付款上传</w:t>
      </w:r>
      <w:r>
        <w:rPr>
          <w:rFonts w:hint="eastAsia"/>
        </w:rPr>
        <w:t>方式与上面一样。</w:t>
      </w:r>
    </w:p>
    <w:p/>
    <w:p>
      <w:r>
        <w:t>楼盘视图上传</w:t>
      </w:r>
      <w:r>
        <w:rPr>
          <w:rFonts w:hint="eastAsia"/>
        </w:rPr>
        <w:t>：</w:t>
      </w:r>
    </w:p>
    <w:p>
      <w:r>
        <w:pict>
          <v:shape id="_x0000_i1043" o:spt="75" type="#_x0000_t75" style="height:220.2pt;width:487.2pt;" filled="f" o:preferrelative="t" stroked="f" coordsize="21600,21600">
            <v:path/>
            <v:fill on="f" focussize="0,0"/>
            <v:stroke on="f" joinstyle="miter"/>
            <v:imagedata r:id="rId99" o:title="21010722"/>
            <o:lock v:ext="edit" aspectratio="t"/>
            <w10:wrap type="none"/>
            <w10:anchorlock/>
          </v:shape>
        </w:pict>
      </w:r>
    </w:p>
    <w:p/>
    <w:p>
      <w:r>
        <w:t>填写合同</w:t>
      </w:r>
      <w:r>
        <w:rPr>
          <w:rFonts w:hint="eastAsia"/>
        </w:rPr>
        <w:t>：</w:t>
      </w:r>
    </w:p>
    <w:p>
      <w:pPr>
        <w:rPr>
          <w:rFonts w:ascii="宋体" w:hAnsi="宋体"/>
          <w:sz w:val="24"/>
          <w:szCs w:val="24"/>
        </w:rPr>
      </w:pPr>
      <w:r>
        <w:rPr>
          <w:rFonts w:hint="eastAsia" w:ascii="宋体" w:hAnsi="宋体"/>
          <w:sz w:val="24"/>
          <w:szCs w:val="24"/>
        </w:rPr>
        <w:t>4）系统自动读取开发企业信息，作为卖方信息。只需如实填写买受人信息及</w:t>
      </w:r>
      <w:r>
        <w:rPr>
          <w:rFonts w:ascii="宋体" w:hAnsi="宋体"/>
          <w:sz w:val="24"/>
          <w:szCs w:val="24"/>
        </w:rPr>
        <w:t>其他合同约定条款即可</w:t>
      </w:r>
      <w:r>
        <w:rPr>
          <w:rFonts w:hint="eastAsia" w:ascii="宋体" w:hAnsi="宋体"/>
          <w:sz w:val="24"/>
          <w:szCs w:val="24"/>
        </w:rPr>
        <w:t>。签约户室的项目信息和房屋状况来读取于项目备案、</w:t>
      </w:r>
      <w:r>
        <w:rPr>
          <w:rFonts w:ascii="宋体" w:hAnsi="宋体"/>
          <w:sz w:val="24"/>
          <w:szCs w:val="24"/>
        </w:rPr>
        <w:t>预售许可</w:t>
      </w:r>
      <w:r>
        <w:rPr>
          <w:rFonts w:hint="eastAsia" w:ascii="宋体" w:hAnsi="宋体"/>
          <w:sz w:val="24"/>
          <w:szCs w:val="24"/>
        </w:rPr>
        <w:t>、现售备案</w:t>
      </w:r>
      <w:r>
        <w:rPr>
          <w:rFonts w:ascii="宋体" w:hAnsi="宋体"/>
          <w:sz w:val="24"/>
          <w:szCs w:val="24"/>
        </w:rPr>
        <w:t>及</w:t>
      </w:r>
      <w:r>
        <w:rPr>
          <w:rFonts w:hint="eastAsia" w:ascii="宋体" w:hAnsi="宋体"/>
          <w:sz w:val="24"/>
          <w:szCs w:val="24"/>
        </w:rPr>
        <w:t>楼盘表。</w:t>
      </w:r>
    </w:p>
    <w:p>
      <w:pPr>
        <w:rPr>
          <w:rFonts w:ascii="宋体" w:hAnsi="宋体"/>
          <w:sz w:val="24"/>
          <w:szCs w:val="24"/>
        </w:rPr>
      </w:pPr>
      <w:r>
        <w:rPr>
          <w:rFonts w:hint="eastAsia" w:ascii="宋体" w:hAnsi="宋体"/>
          <w:sz w:val="24"/>
          <w:szCs w:val="24"/>
        </w:rPr>
        <w:t>5）填写买受人信息时，蓝色空为必填项，其中买受人属地必须根据买受人身份证背面的信息填写。共有性质中可选择单独所有、共同共有、按份共有。</w:t>
      </w:r>
    </w:p>
    <w:p>
      <w:pPr>
        <w:rPr>
          <w:rFonts w:ascii="宋体" w:hAnsi="宋体"/>
          <w:sz w:val="24"/>
          <w:szCs w:val="24"/>
        </w:rPr>
      </w:pPr>
      <w:r>
        <w:drawing>
          <wp:inline distT="0" distB="0" distL="0" distR="0">
            <wp:extent cx="6188710" cy="2672080"/>
            <wp:effectExtent l="0" t="0" r="254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100"/>
                    <a:stretch>
                      <a:fillRect/>
                    </a:stretch>
                  </pic:blipFill>
                  <pic:spPr>
                    <a:xfrm>
                      <a:off x="0" y="0"/>
                      <a:ext cx="6188710" cy="2672080"/>
                    </a:xfrm>
                    <a:prstGeom prst="rect">
                      <a:avLst/>
                    </a:prstGeom>
                  </pic:spPr>
                </pic:pic>
              </a:graphicData>
            </a:graphic>
          </wp:inline>
        </w:drawing>
      </w:r>
    </w:p>
    <w:p>
      <w:pPr>
        <w:rPr>
          <w:rFonts w:ascii="宋体" w:hAnsi="宋体"/>
          <w:sz w:val="24"/>
          <w:szCs w:val="24"/>
        </w:rPr>
      </w:pPr>
      <w:r>
        <w:rPr>
          <w:rFonts w:hint="eastAsia" w:ascii="宋体" w:hAnsi="宋体"/>
          <w:sz w:val="24"/>
          <w:szCs w:val="24"/>
        </w:rPr>
        <w:t>6）点击</w:t>
      </w:r>
      <w:r>
        <w:rPr>
          <w:rFonts w:ascii="宋体" w:hAnsi="宋体"/>
          <w:sz w:val="24"/>
          <w:szCs w:val="24"/>
        </w:rPr>
        <w:t>“</w:t>
      </w:r>
      <w:r>
        <w:rPr>
          <w:rFonts w:hint="eastAsia" w:ascii="宋体" w:hAnsi="宋体"/>
          <w:sz w:val="24"/>
          <w:szCs w:val="24"/>
        </w:rPr>
        <w:t>添加</w:t>
      </w:r>
      <w:r>
        <w:rPr>
          <w:rFonts w:ascii="宋体" w:hAnsi="宋体"/>
          <w:sz w:val="24"/>
          <w:szCs w:val="24"/>
        </w:rPr>
        <w:t>共有人”</w:t>
      </w:r>
      <w:r>
        <w:rPr>
          <w:rFonts w:hint="eastAsia" w:ascii="宋体" w:hAnsi="宋体"/>
          <w:sz w:val="24"/>
          <w:szCs w:val="24"/>
        </w:rPr>
        <w:t>一</w:t>
      </w:r>
      <w:r>
        <w:rPr>
          <w:rFonts w:ascii="宋体" w:hAnsi="宋体"/>
          <w:sz w:val="24"/>
          <w:szCs w:val="24"/>
        </w:rPr>
        <w:t>次，添加一个共有人，可</w:t>
      </w:r>
      <w:r>
        <w:rPr>
          <w:rFonts w:hint="eastAsia" w:ascii="宋体" w:hAnsi="宋体"/>
          <w:sz w:val="24"/>
          <w:szCs w:val="24"/>
        </w:rPr>
        <w:t>增加两</w:t>
      </w:r>
      <w:r>
        <w:rPr>
          <w:rFonts w:ascii="宋体" w:hAnsi="宋体"/>
          <w:sz w:val="24"/>
          <w:szCs w:val="24"/>
        </w:rPr>
        <w:t>个</w:t>
      </w:r>
      <w:r>
        <w:rPr>
          <w:rFonts w:hint="eastAsia" w:ascii="宋体" w:hAnsi="宋体"/>
          <w:sz w:val="24"/>
          <w:szCs w:val="24"/>
        </w:rPr>
        <w:t>：</w:t>
      </w:r>
      <w:r>
        <w:rPr>
          <w:rFonts w:ascii="宋体" w:hAnsi="宋体"/>
          <w:sz w:val="24"/>
          <w:szCs w:val="24"/>
        </w:rPr>
        <w:t xml:space="preserve"> </w:t>
      </w:r>
    </w:p>
    <w:p>
      <w:pPr>
        <w:rPr>
          <w:rFonts w:ascii="仿宋_GB2312" w:eastAsia="仿宋_GB2312"/>
          <w:sz w:val="28"/>
          <w:szCs w:val="28"/>
        </w:rPr>
      </w:pPr>
      <w:r>
        <w:drawing>
          <wp:inline distT="0" distB="0" distL="0" distR="0">
            <wp:extent cx="6188710" cy="2696210"/>
            <wp:effectExtent l="0" t="0" r="2540" b="889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101"/>
                    <a:stretch>
                      <a:fillRect/>
                    </a:stretch>
                  </pic:blipFill>
                  <pic:spPr>
                    <a:xfrm>
                      <a:off x="0" y="0"/>
                      <a:ext cx="6188710" cy="2696210"/>
                    </a:xfrm>
                    <a:prstGeom prst="rect">
                      <a:avLst/>
                    </a:prstGeom>
                  </pic:spPr>
                </pic:pic>
              </a:graphicData>
            </a:graphic>
          </wp:inline>
        </w:drawing>
      </w:r>
    </w:p>
    <w:p>
      <w:pPr>
        <w:rPr>
          <w:rFonts w:ascii="宋体" w:hAnsi="宋体"/>
          <w:sz w:val="24"/>
          <w:szCs w:val="24"/>
        </w:rPr>
      </w:pPr>
      <w:r>
        <w:rPr>
          <w:rFonts w:hint="eastAsia" w:ascii="宋体" w:hAnsi="宋体"/>
          <w:sz w:val="24"/>
          <w:szCs w:val="24"/>
        </w:rPr>
        <w:t>7）商品房价款可根据红字提示的备案价格进行调整。</w:t>
      </w:r>
    </w:p>
    <w:p>
      <w:pPr>
        <w:rPr>
          <w:rFonts w:ascii="仿宋_GB2312" w:eastAsia="仿宋_GB2312"/>
          <w:sz w:val="28"/>
          <w:szCs w:val="28"/>
        </w:rPr>
      </w:pPr>
      <w:r>
        <w:drawing>
          <wp:inline distT="0" distB="0" distL="0" distR="0">
            <wp:extent cx="6188710" cy="2676525"/>
            <wp:effectExtent l="0" t="0" r="2540" b="952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102"/>
                    <a:stretch>
                      <a:fillRect/>
                    </a:stretch>
                  </pic:blipFill>
                  <pic:spPr>
                    <a:xfrm>
                      <a:off x="0" y="0"/>
                      <a:ext cx="6188710" cy="2676525"/>
                    </a:xfrm>
                    <a:prstGeom prst="rect">
                      <a:avLst/>
                    </a:prstGeom>
                  </pic:spPr>
                </pic:pic>
              </a:graphicData>
            </a:graphic>
          </wp:inline>
        </w:drawing>
      </w:r>
    </w:p>
    <w:p>
      <w:pPr>
        <w:rPr>
          <w:rFonts w:ascii="仿宋_GB2312" w:eastAsia="仿宋_GB2312"/>
          <w:sz w:val="28"/>
          <w:szCs w:val="28"/>
        </w:rPr>
      </w:pPr>
      <w:r>
        <w:rPr>
          <w:rFonts w:hint="eastAsia" w:ascii="仿宋_GB2312" w:eastAsia="仿宋_GB2312"/>
          <w:sz w:val="28"/>
          <w:szCs w:val="28"/>
        </w:rPr>
        <w:t>（8）自定义房屋填写（附属房屋添加）</w:t>
      </w:r>
    </w:p>
    <w:p>
      <w:pPr>
        <w:rPr>
          <w:rFonts w:ascii="仿宋_GB2312" w:eastAsia="仿宋_GB2312"/>
          <w:sz w:val="28"/>
          <w:szCs w:val="28"/>
        </w:rPr>
      </w:pPr>
      <w:r>
        <w:rPr>
          <w:rFonts w:ascii="仿宋_GB2312" w:eastAsia="仿宋_GB2312"/>
          <w:sz w:val="28"/>
          <w:szCs w:val="28"/>
        </w:rPr>
        <w:pict>
          <v:shape id="_x0000_i1044" o:spt="75" type="#_x0000_t75" style="height:229.8pt;width:487.2pt;" filled="f" o:preferrelative="t" stroked="f" coordsize="21600,21600">
            <v:path/>
            <v:fill on="f" focussize="0,0"/>
            <v:stroke on="f" joinstyle="miter"/>
            <v:imagedata r:id="rId103" o:title="21010723"/>
            <o:lock v:ext="edit" aspectratio="t"/>
            <w10:wrap type="none"/>
            <w10:anchorlock/>
          </v:shape>
        </w:pict>
      </w:r>
    </w:p>
    <w:p>
      <w:pPr>
        <w:rPr>
          <w:rFonts w:ascii="仿宋_GB2312" w:eastAsia="仿宋_GB2312"/>
          <w:sz w:val="28"/>
          <w:szCs w:val="28"/>
        </w:rPr>
      </w:pPr>
      <w:r>
        <w:rPr>
          <w:rFonts w:ascii="仿宋_GB2312" w:eastAsia="仿宋_GB2312"/>
          <w:sz w:val="28"/>
          <w:szCs w:val="28"/>
        </w:rPr>
        <w:t>编辑</w:t>
      </w:r>
      <w:r>
        <w:rPr>
          <w:rFonts w:hint="eastAsia" w:ascii="仿宋_GB2312" w:eastAsia="仿宋_GB2312"/>
          <w:sz w:val="28"/>
          <w:szCs w:val="28"/>
        </w:rPr>
        <w:t>：</w:t>
      </w:r>
    </w:p>
    <w:p>
      <w:pPr>
        <w:rPr>
          <w:rFonts w:ascii="仿宋_GB2312" w:eastAsia="仿宋_GB2312"/>
          <w:sz w:val="28"/>
          <w:szCs w:val="28"/>
        </w:rPr>
      </w:pPr>
      <w:r>
        <w:rPr>
          <w:rFonts w:ascii="仿宋_GB2312" w:eastAsia="仿宋_GB2312"/>
          <w:sz w:val="28"/>
          <w:szCs w:val="28"/>
        </w:rPr>
        <w:pict>
          <v:shape id="_x0000_i1045" o:spt="75" type="#_x0000_t75" style="height:231pt;width:487.2pt;" filled="f" o:preferrelative="t" stroked="f" coordsize="21600,21600">
            <v:path/>
            <v:fill on="f" focussize="0,0"/>
            <v:stroke on="f" joinstyle="miter"/>
            <v:imagedata r:id="rId104" o:title="21010724"/>
            <o:lock v:ext="edit" aspectratio="t"/>
            <w10:wrap type="none"/>
            <w10:anchorlock/>
          </v:shape>
        </w:pict>
      </w:r>
    </w:p>
    <w:p>
      <w:pPr>
        <w:rPr>
          <w:rFonts w:ascii="仿宋_GB2312" w:eastAsia="仿宋_GB2312"/>
          <w:sz w:val="28"/>
          <w:szCs w:val="28"/>
        </w:rPr>
      </w:pPr>
      <w:r>
        <w:rPr>
          <w:rFonts w:ascii="仿宋_GB2312" w:eastAsia="仿宋_GB2312"/>
          <w:sz w:val="28"/>
          <w:szCs w:val="28"/>
        </w:rPr>
        <w:t>第六条</w:t>
      </w:r>
      <w:r>
        <w:rPr>
          <w:rFonts w:hint="eastAsia" w:ascii="仿宋_GB2312" w:eastAsia="仿宋_GB2312"/>
          <w:sz w:val="28"/>
          <w:szCs w:val="28"/>
        </w:rPr>
        <w:t>：</w:t>
      </w:r>
    </w:p>
    <w:p>
      <w:pPr>
        <w:rPr>
          <w:rFonts w:ascii="仿宋_GB2312" w:eastAsia="仿宋_GB2312"/>
          <w:sz w:val="28"/>
          <w:szCs w:val="28"/>
        </w:rPr>
      </w:pPr>
      <w:r>
        <w:rPr>
          <w:rFonts w:ascii="仿宋_GB2312" w:eastAsia="仿宋_GB2312"/>
          <w:sz w:val="28"/>
          <w:szCs w:val="28"/>
        </w:rPr>
        <w:pict>
          <v:shape id="_x0000_i1046" o:spt="75" type="#_x0000_t75" style="height:321.6pt;width:487.2pt;" filled="f" o:preferrelative="t" stroked="f" coordsize="21600,21600">
            <v:path/>
            <v:fill on="f" focussize="0,0"/>
            <v:stroke on="f" joinstyle="miter"/>
            <v:imagedata r:id="rId105" o:title="21010725"/>
            <o:lock v:ext="edit" aspectratio="t"/>
            <w10:wrap type="none"/>
            <w10:anchorlock/>
          </v:shape>
        </w:pict>
      </w:r>
    </w:p>
    <w:p>
      <w:pPr>
        <w:rPr>
          <w:rFonts w:ascii="宋体" w:hAnsi="宋体"/>
          <w:sz w:val="24"/>
          <w:szCs w:val="24"/>
        </w:rPr>
      </w:pPr>
      <w:r>
        <w:rPr>
          <w:rFonts w:hint="eastAsia" w:ascii="宋体" w:hAnsi="宋体"/>
          <w:sz w:val="24"/>
          <w:szCs w:val="24"/>
        </w:rPr>
        <w:t>9）合同内容填写完，并上传好附件后，先</w:t>
      </w:r>
      <w:r>
        <w:rPr>
          <w:rFonts w:hint="eastAsia" w:ascii="宋体" w:hAnsi="宋体"/>
          <w:color w:val="FF0000"/>
          <w:sz w:val="24"/>
          <w:szCs w:val="24"/>
        </w:rPr>
        <w:t>点击保存</w:t>
      </w:r>
      <w:r>
        <w:rPr>
          <w:rFonts w:hint="eastAsia" w:ascii="宋体" w:hAnsi="宋体"/>
          <w:sz w:val="24"/>
          <w:szCs w:val="24"/>
        </w:rPr>
        <w:t>，再点击“打印”，</w:t>
      </w:r>
      <w:r>
        <w:rPr>
          <w:rFonts w:ascii="宋体" w:hAnsi="宋体"/>
          <w:color w:val="FF0000"/>
          <w:sz w:val="24"/>
          <w:szCs w:val="24"/>
        </w:rPr>
        <w:t>查看</w:t>
      </w:r>
      <w:r>
        <w:rPr>
          <w:rFonts w:hint="eastAsia" w:ascii="宋体" w:hAnsi="宋体"/>
          <w:color w:val="FF0000"/>
          <w:sz w:val="24"/>
          <w:szCs w:val="24"/>
        </w:rPr>
        <w:t>预览</w:t>
      </w:r>
      <w:r>
        <w:rPr>
          <w:rFonts w:ascii="宋体" w:hAnsi="宋体"/>
          <w:color w:val="FF0000"/>
          <w:sz w:val="24"/>
          <w:szCs w:val="24"/>
        </w:rPr>
        <w:t>合同</w:t>
      </w:r>
      <w:r>
        <w:rPr>
          <w:rFonts w:hint="eastAsia" w:ascii="宋体" w:hAnsi="宋体"/>
          <w:color w:val="FF0000"/>
          <w:sz w:val="24"/>
          <w:szCs w:val="24"/>
        </w:rPr>
        <w:t>页数，然后返回合同，填写页数：</w:t>
      </w:r>
    </w:p>
    <w:p>
      <w:r>
        <w:drawing>
          <wp:inline distT="0" distB="0" distL="0" distR="0">
            <wp:extent cx="6188710" cy="2719705"/>
            <wp:effectExtent l="0" t="0" r="2540" b="4445"/>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106"/>
                    <a:stretch>
                      <a:fillRect/>
                    </a:stretch>
                  </pic:blipFill>
                  <pic:spPr>
                    <a:xfrm>
                      <a:off x="0" y="0"/>
                      <a:ext cx="6188710" cy="2719705"/>
                    </a:xfrm>
                    <a:prstGeom prst="rect">
                      <a:avLst/>
                    </a:prstGeom>
                  </pic:spPr>
                </pic:pic>
              </a:graphicData>
            </a:graphic>
          </wp:inline>
        </w:drawing>
      </w:r>
    </w:p>
    <w:p>
      <w:pPr>
        <w:rPr>
          <w:rFonts w:ascii="仿宋_GB2312" w:eastAsia="仿宋_GB2312"/>
          <w:sz w:val="28"/>
          <w:szCs w:val="28"/>
        </w:rPr>
      </w:pPr>
      <w:r>
        <w:drawing>
          <wp:inline distT="0" distB="0" distL="0" distR="0">
            <wp:extent cx="6188710" cy="2682875"/>
            <wp:effectExtent l="0" t="0" r="2540" b="317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07"/>
                    <a:stretch>
                      <a:fillRect/>
                    </a:stretch>
                  </pic:blipFill>
                  <pic:spPr>
                    <a:xfrm>
                      <a:off x="0" y="0"/>
                      <a:ext cx="6188710" cy="2682875"/>
                    </a:xfrm>
                    <a:prstGeom prst="rect">
                      <a:avLst/>
                    </a:prstGeom>
                  </pic:spPr>
                </pic:pic>
              </a:graphicData>
            </a:graphic>
          </wp:inline>
        </w:drawing>
      </w:r>
    </w:p>
    <w:p>
      <w:pPr>
        <w:rPr>
          <w:rFonts w:ascii="宋体" w:hAnsi="宋体"/>
          <w:sz w:val="24"/>
          <w:szCs w:val="24"/>
        </w:rPr>
      </w:pPr>
      <w:r>
        <w:rPr>
          <w:rFonts w:hint="eastAsia" w:ascii="宋体" w:hAnsi="宋体"/>
          <w:sz w:val="24"/>
          <w:szCs w:val="24"/>
        </w:rPr>
        <w:t>10）若合同内容正确无误，可点击提交，设置合同密码后，合同签订完成。</w:t>
      </w:r>
    </w:p>
    <w:p>
      <w:pPr>
        <w:rPr>
          <w:rFonts w:ascii="宋体" w:hAnsi="宋体"/>
          <w:sz w:val="24"/>
          <w:szCs w:val="24"/>
        </w:rPr>
      </w:pPr>
      <w:r>
        <w:rPr>
          <w:rFonts w:hint="eastAsia" w:ascii="宋体" w:hAnsi="宋体"/>
          <w:sz w:val="24"/>
          <w:szCs w:val="24"/>
        </w:rPr>
        <w:t>11）打印正式合同。签订完成的合同可在归档业务中打开并打印出带有合同编号的正式合同。根据业务编号找到对应的业务，点击业务编号打开业务，在左上角点击打印按钮，打印正式合同。</w:t>
      </w:r>
    </w:p>
    <w:p>
      <w:pPr>
        <w:rPr>
          <w:rFonts w:ascii="宋体" w:hAnsi="宋体"/>
          <w:sz w:val="24"/>
          <w:szCs w:val="24"/>
        </w:rPr>
      </w:pPr>
      <w:r>
        <w:drawing>
          <wp:inline distT="0" distB="0" distL="0" distR="0">
            <wp:extent cx="6188710" cy="2718435"/>
            <wp:effectExtent l="0" t="0" r="2540" b="571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08"/>
                    <a:stretch>
                      <a:fillRect/>
                    </a:stretch>
                  </pic:blipFill>
                  <pic:spPr>
                    <a:xfrm>
                      <a:off x="0" y="0"/>
                      <a:ext cx="6188710" cy="2718435"/>
                    </a:xfrm>
                    <a:prstGeom prst="rect">
                      <a:avLst/>
                    </a:prstGeom>
                  </pic:spPr>
                </pic:pic>
              </a:graphicData>
            </a:graphic>
          </wp:inline>
        </w:drawing>
      </w:r>
    </w:p>
    <w:p>
      <w:pPr>
        <w:rPr>
          <w:rFonts w:ascii="宋体" w:hAnsi="宋体"/>
          <w:sz w:val="24"/>
          <w:szCs w:val="24"/>
        </w:rPr>
      </w:pPr>
    </w:p>
    <w:p>
      <w:pPr>
        <w:rPr>
          <w:rFonts w:ascii="宋体" w:hAnsi="宋体"/>
          <w:b/>
          <w:color w:val="FF0000"/>
          <w:sz w:val="24"/>
          <w:szCs w:val="24"/>
        </w:rPr>
      </w:pPr>
      <w:r>
        <w:rPr>
          <w:rFonts w:ascii="宋体" w:hAnsi="宋体"/>
          <w:b/>
          <w:color w:val="FF0000"/>
          <w:sz w:val="24"/>
          <w:szCs w:val="24"/>
        </w:rPr>
        <w:t>提交合同</w:t>
      </w:r>
      <w:r>
        <w:rPr>
          <w:rFonts w:hint="eastAsia" w:ascii="宋体" w:hAnsi="宋体"/>
          <w:b/>
          <w:color w:val="FF0000"/>
          <w:sz w:val="24"/>
          <w:szCs w:val="24"/>
        </w:rPr>
        <w:t>：</w:t>
      </w:r>
    </w:p>
    <w:p>
      <w:pPr>
        <w:rPr>
          <w:rFonts w:ascii="宋体" w:hAnsi="宋体"/>
          <w:sz w:val="24"/>
          <w:szCs w:val="24"/>
        </w:rPr>
      </w:pPr>
      <w:r>
        <w:rPr>
          <w:rFonts w:hint="eastAsia" w:ascii="宋体" w:hAnsi="宋体"/>
          <w:sz w:val="24"/>
          <w:szCs w:val="24"/>
        </w:rPr>
        <w:t xml:space="preserve"> 提交合同时系统会自动判断你是否有缴纳监管资金，如果没有缴纳监管资金，你是提交不了合同的，（除非是有文件证明你们不用缴纳监管资金也可以备案，这个需要到住建局咨询，让其设置。）</w:t>
      </w:r>
    </w:p>
    <w:p>
      <w:pPr>
        <w:pStyle w:val="4"/>
        <w:numPr>
          <w:ilvl w:val="0"/>
          <w:numId w:val="4"/>
        </w:numPr>
      </w:pPr>
      <w:r>
        <w:rPr>
          <w:rFonts w:hint="eastAsia"/>
        </w:rPr>
        <w:t>缴款</w:t>
      </w:r>
    </w:p>
    <w:p>
      <w:r>
        <w:fldChar w:fldCharType="begin"/>
      </w:r>
      <w:r>
        <w:instrText xml:space="preserve"> INCLUDEPICTURE "C:\\Users\\THINK\\Documents\\Tencent Files\\1549925063\\Image\\C2C\\9UVZCA65`9CSY]N[@%Z((C3.png" \* MERGEFORMATINET </w:instrText>
      </w:r>
      <w:r>
        <w:fldChar w:fldCharType="separate"/>
      </w:r>
      <w:r>
        <w:fldChar w:fldCharType="begin"/>
      </w:r>
      <w:r>
        <w:instrText xml:space="preserve"> INCLUDEPICTURE  "C:\\Users\\THINK\\Documents\\Tencent Files\\1549925063\\Image\\C2C\\9UVZCA65`9CSY]N[@%Z((C3.png" \* MERGEFORMATINET </w:instrText>
      </w:r>
      <w:r>
        <w:fldChar w:fldCharType="separate"/>
      </w:r>
      <w:r>
        <w:fldChar w:fldCharType="begin"/>
      </w:r>
      <w:r>
        <w:instrText xml:space="preserve"> INCLUDEPICTURE  "C:\\Users\\THINK\\Documents\\Tencent Files\\1549925063\\Image\\C2C\\9UVZCA65`9CSY]N[@%Z((C3.png" \* MERGEFORMATINET </w:instrText>
      </w:r>
      <w:r>
        <w:fldChar w:fldCharType="separate"/>
      </w:r>
      <w:r>
        <w:fldChar w:fldCharType="begin"/>
      </w:r>
      <w:r>
        <w:instrText xml:space="preserve"> INCLUDEPICTURE  "C:\\Users\\THINK\\Documents\\Tencent Files\\1549925063\\Image\\C2C\\9UVZCA65`9CSY]N[@%Z((C3.png" \* MERGEFORMATINET </w:instrText>
      </w:r>
      <w:r>
        <w:fldChar w:fldCharType="separate"/>
      </w:r>
      <w:r>
        <w:pict>
          <v:shape id="_x0000_i1047" o:spt="75" type="#_x0000_t75" style="height:277.8pt;width:450pt;" filled="f" o:preferrelative="t" stroked="f" coordsize="21600,21600">
            <v:path/>
            <v:fill on="f" focussize="0,0"/>
            <v:stroke on="f" joinstyle="miter"/>
            <v:imagedata r:id="rId109" r:href="rId110" o:title=""/>
            <o:lock v:ext="edit" aspectratio="t"/>
            <w10:wrap type="none"/>
            <w10:anchorlock/>
          </v:shape>
        </w:pict>
      </w:r>
      <w:r>
        <w:fldChar w:fldCharType="end"/>
      </w:r>
      <w:r>
        <w:fldChar w:fldCharType="end"/>
      </w:r>
      <w:r>
        <w:fldChar w:fldCharType="end"/>
      </w:r>
      <w:r>
        <w:fldChar w:fldCharType="end"/>
      </w:r>
    </w:p>
    <w:p/>
    <w:p>
      <w:r>
        <w:drawing>
          <wp:inline distT="0" distB="0" distL="0" distR="0">
            <wp:extent cx="6186170" cy="3074670"/>
            <wp:effectExtent l="0" t="0" r="5080" b="0"/>
            <wp:docPr id="5" name="图片 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6186170" cy="3074670"/>
                    </a:xfrm>
                    <a:prstGeom prst="rect">
                      <a:avLst/>
                    </a:prstGeom>
                    <a:noFill/>
                    <a:ln>
                      <a:noFill/>
                    </a:ln>
                  </pic:spPr>
                </pic:pic>
              </a:graphicData>
            </a:graphic>
          </wp:inline>
        </w:drawing>
      </w:r>
    </w:p>
    <w:p/>
    <w:p>
      <w:r>
        <w:drawing>
          <wp:inline distT="0" distB="0" distL="0" distR="0">
            <wp:extent cx="6186170" cy="3031490"/>
            <wp:effectExtent l="0" t="0" r="5080" b="0"/>
            <wp:docPr id="4" name="图片 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6186170" cy="3031490"/>
                    </a:xfrm>
                    <a:prstGeom prst="rect">
                      <a:avLst/>
                    </a:prstGeom>
                    <a:noFill/>
                    <a:ln>
                      <a:noFill/>
                    </a:ln>
                  </pic:spPr>
                </pic:pic>
              </a:graphicData>
            </a:graphic>
          </wp:inline>
        </w:drawing>
      </w:r>
    </w:p>
    <w:p/>
    <w:p>
      <w:r>
        <w:rPr>
          <w:rFonts w:hint="eastAsia"/>
        </w:rPr>
        <w:t>开发企业根据银行划拨单填写对应的信息，然后上传银行的回执单，最后提交即可。</w:t>
      </w:r>
    </w:p>
    <w:p/>
    <w:p>
      <w:r>
        <w:t>审核</w:t>
      </w:r>
      <w:r>
        <w:rPr>
          <w:rFonts w:hint="eastAsia"/>
        </w:rPr>
        <w:t>：</w:t>
      </w:r>
    </w:p>
    <w:p>
      <w:pPr>
        <w:rPr>
          <w:rFonts w:ascii="宋体" w:hAnsi="宋体"/>
          <w:sz w:val="24"/>
          <w:szCs w:val="24"/>
        </w:rPr>
      </w:pPr>
      <w:r>
        <w:drawing>
          <wp:inline distT="0" distB="0" distL="0" distR="0">
            <wp:extent cx="6186170" cy="2939415"/>
            <wp:effectExtent l="0" t="0" r="5080" b="0"/>
            <wp:docPr id="2" name="图片 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6186170" cy="2939415"/>
                    </a:xfrm>
                    <a:prstGeom prst="rect">
                      <a:avLst/>
                    </a:prstGeom>
                    <a:noFill/>
                    <a:ln>
                      <a:noFill/>
                    </a:ln>
                  </pic:spPr>
                </pic:pic>
              </a:graphicData>
            </a:graphic>
          </wp:inline>
        </w:drawing>
      </w:r>
    </w:p>
    <w:p>
      <w:pPr>
        <w:pStyle w:val="3"/>
      </w:pPr>
      <w:bookmarkStart w:id="69" w:name="_Toc10408286"/>
      <w:bookmarkStart w:id="70" w:name="_Toc55513580"/>
      <w:r>
        <w:rPr>
          <w:rFonts w:hint="eastAsia"/>
        </w:rPr>
        <w:t>二、商品房合同</w:t>
      </w:r>
      <w:r>
        <w:t>查询</w:t>
      </w:r>
      <w:bookmarkEnd w:id="69"/>
      <w:bookmarkEnd w:id="70"/>
    </w:p>
    <w:p>
      <w:pPr>
        <w:pStyle w:val="4"/>
      </w:pPr>
      <w:bookmarkStart w:id="71" w:name="_Toc10408287"/>
      <w:bookmarkStart w:id="72" w:name="_Toc55513581"/>
      <w:r>
        <w:rPr>
          <w:rFonts w:hint="eastAsia"/>
        </w:rPr>
        <w:t>（一）合同</w:t>
      </w:r>
      <w:r>
        <w:t>模板</w:t>
      </w:r>
      <w:bookmarkEnd w:id="71"/>
      <w:bookmarkEnd w:id="72"/>
    </w:p>
    <w:p>
      <w:pPr>
        <w:ind w:firstLine="600" w:firstLineChars="250"/>
        <w:rPr>
          <w:rFonts w:ascii="宋体" w:hAnsi="宋体"/>
          <w:sz w:val="24"/>
          <w:szCs w:val="24"/>
        </w:rPr>
      </w:pPr>
      <w:r>
        <w:rPr>
          <w:rFonts w:hint="eastAsia" w:ascii="宋体" w:hAnsi="宋体"/>
          <w:color w:val="FF0000"/>
          <w:sz w:val="24"/>
          <w:szCs w:val="24"/>
        </w:rPr>
        <w:t>开发企业可在商品房买卖合同查询中点击“合同模板”进行查看自己公司创建的合同模板，点击业务编号可查看模板详情，选中合同模板点击注销可将合同模板删除。</w:t>
      </w:r>
    </w:p>
    <w:p>
      <w:r>
        <w:drawing>
          <wp:inline distT="0" distB="0" distL="0" distR="0">
            <wp:extent cx="6188710" cy="2706370"/>
            <wp:effectExtent l="0" t="0" r="254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14"/>
                    <a:stretch>
                      <a:fillRect/>
                    </a:stretch>
                  </pic:blipFill>
                  <pic:spPr>
                    <a:xfrm>
                      <a:off x="0" y="0"/>
                      <a:ext cx="6188710" cy="2706370"/>
                    </a:xfrm>
                    <a:prstGeom prst="rect">
                      <a:avLst/>
                    </a:prstGeom>
                  </pic:spPr>
                </pic:pic>
              </a:graphicData>
            </a:graphic>
          </wp:inline>
        </w:drawing>
      </w:r>
    </w:p>
    <w:p>
      <w:pPr>
        <w:pStyle w:val="4"/>
      </w:pPr>
      <w:bookmarkStart w:id="73" w:name="_Toc55513582"/>
      <w:bookmarkStart w:id="74" w:name="_Toc10408288"/>
      <w:r>
        <w:rPr>
          <w:rFonts w:hint="eastAsia"/>
        </w:rPr>
        <w:t>（二）已备案买卖合同</w:t>
      </w:r>
      <w:bookmarkEnd w:id="73"/>
      <w:bookmarkEnd w:id="74"/>
    </w:p>
    <w:p>
      <w:pPr>
        <w:ind w:firstLine="600" w:firstLineChars="250"/>
        <w:rPr>
          <w:rFonts w:ascii="宋体" w:hAnsi="宋体"/>
          <w:color w:val="FF0000"/>
          <w:sz w:val="24"/>
          <w:szCs w:val="24"/>
        </w:rPr>
      </w:pPr>
      <w:r>
        <w:rPr>
          <w:rFonts w:hint="eastAsia" w:ascii="宋体" w:hAnsi="宋体"/>
          <w:color w:val="FF0000"/>
          <w:sz w:val="24"/>
          <w:szCs w:val="24"/>
        </w:rPr>
        <w:t>开发企业如果想查询当前</w:t>
      </w:r>
      <w:r>
        <w:rPr>
          <w:rFonts w:ascii="宋体" w:hAnsi="宋体"/>
          <w:color w:val="FF0000"/>
          <w:sz w:val="24"/>
          <w:szCs w:val="24"/>
        </w:rPr>
        <w:t>企业</w:t>
      </w:r>
      <w:r>
        <w:rPr>
          <w:rFonts w:hint="eastAsia" w:ascii="宋体" w:hAnsi="宋体"/>
          <w:color w:val="FF0000"/>
          <w:sz w:val="24"/>
          <w:szCs w:val="24"/>
        </w:rPr>
        <w:t>所有</w:t>
      </w:r>
      <w:r>
        <w:rPr>
          <w:rFonts w:ascii="宋体" w:hAnsi="宋体"/>
          <w:color w:val="FF0000"/>
          <w:sz w:val="24"/>
          <w:szCs w:val="24"/>
        </w:rPr>
        <w:t>已备案的合同情况或</w:t>
      </w:r>
      <w:r>
        <w:rPr>
          <w:rFonts w:hint="eastAsia" w:ascii="宋体" w:hAnsi="宋体"/>
          <w:color w:val="FF0000"/>
          <w:sz w:val="24"/>
          <w:szCs w:val="24"/>
        </w:rPr>
        <w:t>想打印</w:t>
      </w:r>
      <w:r>
        <w:rPr>
          <w:rFonts w:ascii="宋体" w:hAnsi="宋体"/>
          <w:color w:val="FF0000"/>
          <w:sz w:val="24"/>
          <w:szCs w:val="24"/>
        </w:rPr>
        <w:t>某个</w:t>
      </w:r>
      <w:r>
        <w:rPr>
          <w:rFonts w:hint="eastAsia" w:ascii="宋体" w:hAnsi="宋体"/>
          <w:color w:val="FF0000"/>
          <w:sz w:val="24"/>
          <w:szCs w:val="24"/>
        </w:rPr>
        <w:t>已</w:t>
      </w:r>
      <w:r>
        <w:rPr>
          <w:rFonts w:ascii="宋体" w:hAnsi="宋体"/>
          <w:color w:val="FF0000"/>
          <w:sz w:val="24"/>
          <w:szCs w:val="24"/>
        </w:rPr>
        <w:t>备案的合同</w:t>
      </w:r>
      <w:r>
        <w:rPr>
          <w:rFonts w:hint="eastAsia" w:ascii="宋体" w:hAnsi="宋体"/>
          <w:color w:val="FF0000"/>
          <w:sz w:val="24"/>
          <w:szCs w:val="24"/>
        </w:rPr>
        <w:t>时</w:t>
      </w:r>
      <w:r>
        <w:rPr>
          <w:rFonts w:ascii="宋体" w:hAnsi="宋体"/>
          <w:color w:val="FF0000"/>
          <w:sz w:val="24"/>
          <w:szCs w:val="24"/>
        </w:rPr>
        <w:t>，可</w:t>
      </w:r>
      <w:r>
        <w:rPr>
          <w:rFonts w:hint="eastAsia" w:ascii="宋体" w:hAnsi="宋体"/>
          <w:color w:val="FF0000"/>
          <w:sz w:val="24"/>
          <w:szCs w:val="24"/>
        </w:rPr>
        <w:t>通过</w:t>
      </w:r>
      <w:r>
        <w:rPr>
          <w:rFonts w:ascii="宋体" w:hAnsi="宋体"/>
          <w:color w:val="FF0000"/>
          <w:sz w:val="24"/>
          <w:szCs w:val="24"/>
        </w:rPr>
        <w:t>此功能</w:t>
      </w:r>
      <w:r>
        <w:rPr>
          <w:rFonts w:hint="eastAsia" w:ascii="宋体" w:hAnsi="宋体"/>
          <w:color w:val="FF0000"/>
          <w:sz w:val="24"/>
          <w:szCs w:val="24"/>
        </w:rPr>
        <w:t>进行查询打印</w:t>
      </w:r>
      <w:r>
        <w:rPr>
          <w:rFonts w:ascii="宋体" w:hAnsi="宋体"/>
          <w:color w:val="FF0000"/>
          <w:sz w:val="24"/>
          <w:szCs w:val="24"/>
        </w:rPr>
        <w:t>，</w:t>
      </w:r>
      <w:r>
        <w:rPr>
          <w:rFonts w:hint="eastAsia" w:ascii="宋体" w:hAnsi="宋体"/>
          <w:color w:val="FF0000"/>
          <w:sz w:val="24"/>
          <w:szCs w:val="24"/>
        </w:rPr>
        <w:t>在“商品房买卖</w:t>
      </w:r>
      <w:r>
        <w:rPr>
          <w:rFonts w:ascii="宋体" w:hAnsi="宋体"/>
          <w:color w:val="FF0000"/>
          <w:sz w:val="24"/>
          <w:szCs w:val="24"/>
        </w:rPr>
        <w:t>合同</w:t>
      </w:r>
      <w:r>
        <w:rPr>
          <w:rFonts w:hint="eastAsia" w:ascii="宋体" w:hAnsi="宋体"/>
          <w:color w:val="FF0000"/>
          <w:sz w:val="24"/>
          <w:szCs w:val="24"/>
        </w:rPr>
        <w:t>查询”菜单下，点击“已备案</w:t>
      </w:r>
      <w:r>
        <w:rPr>
          <w:rFonts w:ascii="宋体" w:hAnsi="宋体"/>
          <w:color w:val="FF0000"/>
          <w:sz w:val="24"/>
          <w:szCs w:val="24"/>
        </w:rPr>
        <w:t>合同</w:t>
      </w:r>
      <w:r>
        <w:rPr>
          <w:rFonts w:hint="eastAsia" w:ascii="宋体" w:hAnsi="宋体"/>
          <w:color w:val="FF0000"/>
          <w:sz w:val="24"/>
          <w:szCs w:val="24"/>
        </w:rPr>
        <w:t>”，点击业务编号进入业务查看详情：</w:t>
      </w:r>
      <w:r>
        <w:rPr>
          <w:rFonts w:ascii="宋体" w:hAnsi="宋体"/>
          <w:color w:val="FF0000"/>
          <w:sz w:val="24"/>
          <w:szCs w:val="24"/>
        </w:rPr>
        <w:t xml:space="preserve"> </w:t>
      </w:r>
    </w:p>
    <w:p>
      <w:r>
        <w:drawing>
          <wp:inline distT="0" distB="0" distL="0" distR="0">
            <wp:extent cx="6188710" cy="2741295"/>
            <wp:effectExtent l="0" t="0" r="2540" b="190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15"/>
                    <a:stretch>
                      <a:fillRect/>
                    </a:stretch>
                  </pic:blipFill>
                  <pic:spPr>
                    <a:xfrm>
                      <a:off x="0" y="0"/>
                      <a:ext cx="6188710" cy="2741295"/>
                    </a:xfrm>
                    <a:prstGeom prst="rect">
                      <a:avLst/>
                    </a:prstGeom>
                  </pic:spPr>
                </pic:pic>
              </a:graphicData>
            </a:graphic>
          </wp:inline>
        </w:drawing>
      </w:r>
    </w:p>
    <w:p/>
    <w:p>
      <w:r>
        <w:rPr>
          <w:rStyle w:val="29"/>
        </w:rPr>
        <w:t>买卖合同变更</w:t>
      </w:r>
      <w:r>
        <w:rPr>
          <w:rFonts w:hint="eastAsia"/>
        </w:rPr>
        <w:t>：</w:t>
      </w:r>
    </w:p>
    <w:p>
      <w:r>
        <w:rPr>
          <w:rFonts w:hint="eastAsia"/>
        </w:rPr>
        <w:t>变更是变更已经备案了的合同：</w:t>
      </w:r>
    </w:p>
    <w:p>
      <w:r>
        <w:pict>
          <v:shape id="_x0000_i1048" o:spt="75" type="#_x0000_t75" style="height:257.4pt;width:483.6pt;" filled="f" o:preferrelative="t" stroked="f" coordsize="21600,21600">
            <v:path/>
            <v:fill on="f" focussize="0,0"/>
            <v:stroke on="f" joinstyle="miter"/>
            <v:imagedata r:id="rId116" o:title="21010726"/>
            <o:lock v:ext="edit" aspectratio="t"/>
            <w10:wrap type="none"/>
            <w10:anchorlock/>
          </v:shape>
        </w:pict>
      </w:r>
    </w:p>
    <w:p>
      <w:r>
        <w:t>输入变更事项</w:t>
      </w:r>
      <w:r>
        <w:rPr>
          <w:rFonts w:hint="eastAsia"/>
        </w:rPr>
        <w:t>：</w:t>
      </w:r>
    </w:p>
    <w:p>
      <w:r>
        <w:pict>
          <v:shape id="_x0000_i1049" o:spt="75" type="#_x0000_t75" style="height:238.8pt;width:487.2pt;" filled="f" o:preferrelative="t" stroked="f" coordsize="21600,21600">
            <v:path/>
            <v:fill on="f" focussize="0,0"/>
            <v:stroke on="f" joinstyle="miter"/>
            <v:imagedata r:id="rId117" o:title="21010727"/>
            <o:lock v:ext="edit" aspectratio="t"/>
            <w10:wrap type="none"/>
            <w10:anchorlock/>
          </v:shape>
        </w:pict>
      </w:r>
    </w:p>
    <w:p/>
    <w:p>
      <w:r>
        <w:t>上传变更材料:</w:t>
      </w:r>
    </w:p>
    <w:p>
      <w:r>
        <w:pict>
          <v:shape id="_x0000_i1050" o:spt="75" type="#_x0000_t75" style="height:234pt;width:487.2pt;" filled="f" o:preferrelative="t" stroked="f" coordsize="21600,21600">
            <v:path/>
            <v:fill on="f" focussize="0,0"/>
            <v:stroke on="f" joinstyle="miter"/>
            <v:imagedata r:id="rId118" o:title="21010728"/>
            <o:lock v:ext="edit" aspectratio="t"/>
            <w10:wrap type="none"/>
            <w10:anchorlock/>
          </v:shape>
        </w:pict>
      </w:r>
    </w:p>
    <w:p/>
    <w:p>
      <w:r>
        <w:t>如果买受人变更</w:t>
      </w:r>
      <w:r>
        <w:rPr>
          <w:rFonts w:hint="eastAsia"/>
        </w:rPr>
        <w:t>，</w:t>
      </w:r>
      <w:r>
        <w:t>或者缴款单据变更</w:t>
      </w:r>
      <w:r>
        <w:rPr>
          <w:rFonts w:hint="eastAsia"/>
        </w:rPr>
        <w:t>，</w:t>
      </w:r>
      <w:r>
        <w:t>需要上传原来的图片然后上传新的图片</w:t>
      </w:r>
      <w:r>
        <w:rPr>
          <w:rFonts w:hint="eastAsia"/>
        </w:rPr>
        <w:t>。</w:t>
      </w:r>
    </w:p>
    <w:p>
      <w:r>
        <w:pict>
          <v:shape id="_x0000_i1051" o:spt="75" type="#_x0000_t75" style="height:225.6pt;width:487.2pt;" filled="f" o:preferrelative="t" stroked="f" coordsize="21600,21600">
            <v:path/>
            <v:fill on="f" focussize="0,0"/>
            <v:stroke on="f" joinstyle="miter"/>
            <v:imagedata r:id="rId119" o:title="21010729"/>
            <o:lock v:ext="edit" aspectratio="t"/>
            <w10:wrap type="none"/>
            <w10:anchorlock/>
          </v:shape>
        </w:pict>
      </w:r>
    </w:p>
    <w:p/>
    <w:p>
      <w:r>
        <w:t>上传完之后提交即可</w:t>
      </w:r>
      <w:r>
        <w:rPr>
          <w:rFonts w:hint="eastAsia"/>
        </w:rPr>
        <w:t>。</w:t>
      </w:r>
    </w:p>
    <w:p/>
    <w:p/>
    <w:p>
      <w:r>
        <w:t>合同注销</w:t>
      </w:r>
      <w:r>
        <w:rPr>
          <w:rFonts w:hint="eastAsia"/>
        </w:rPr>
        <w:t>：（步骤与变更基本一样）</w:t>
      </w:r>
    </w:p>
    <w:p>
      <w:r>
        <w:pict>
          <v:shape id="_x0000_i1052" o:spt="75" type="#_x0000_t75" style="height:235.2pt;width:487.2pt;" filled="f" o:preferrelative="t" stroked="f" coordsize="21600,21600">
            <v:path/>
            <v:fill on="f" focussize="0,0"/>
            <v:stroke on="f" joinstyle="miter"/>
            <v:imagedata r:id="rId120" o:title="21010730"/>
            <o:lock v:ext="edit" aspectratio="t"/>
            <w10:wrap type="none"/>
            <w10:anchorlock/>
          </v:shape>
        </w:pict>
      </w:r>
    </w:p>
    <w:p/>
    <w:p>
      <w:r>
        <w:pict>
          <v:shape id="_x0000_i1053" o:spt="75" type="#_x0000_t75" style="height:231pt;width:487.2pt;" filled="f" o:preferrelative="t" stroked="f" coordsize="21600,21600">
            <v:path/>
            <v:fill on="f" focussize="0,0"/>
            <v:stroke on="f" joinstyle="miter"/>
            <v:imagedata r:id="rId121" o:title="21010731"/>
            <o:lock v:ext="edit" aspectratio="t"/>
            <w10:wrap type="none"/>
            <w10:anchorlock/>
          </v:shape>
        </w:pict>
      </w:r>
    </w:p>
    <w:p/>
    <w:p/>
    <w:p/>
    <w:p>
      <w:pPr>
        <w:pStyle w:val="2"/>
        <w:bidi w:val="0"/>
      </w:pPr>
    </w:p>
    <w:p>
      <w:pPr>
        <w:pStyle w:val="2"/>
        <w:numPr>
          <w:ilvl w:val="0"/>
          <w:numId w:val="8"/>
        </w:numPr>
        <w:bidi w:val="0"/>
        <w:jc w:val="center"/>
        <w:rPr>
          <w:rFonts w:hint="eastAsia"/>
          <w:lang w:val="en-US" w:eastAsia="zh-CN"/>
        </w:rPr>
      </w:pPr>
      <w:r>
        <w:rPr>
          <w:rFonts w:hint="eastAsia"/>
        </w:rPr>
        <w:t>商品房</w:t>
      </w:r>
      <w:r>
        <w:rPr>
          <w:rFonts w:hint="eastAsia"/>
          <w:lang w:val="en-US" w:eastAsia="zh-CN"/>
        </w:rPr>
        <w:t>价格及预购人变更</w:t>
      </w:r>
    </w:p>
    <w:p>
      <w:pPr>
        <w:pStyle w:val="4"/>
        <w:numPr>
          <w:ilvl w:val="0"/>
          <w:numId w:val="9"/>
        </w:numPr>
        <w:bidi w:val="0"/>
        <w:rPr>
          <w:rFonts w:hint="eastAsia"/>
          <w:lang w:val="en-US" w:eastAsia="zh-CN"/>
        </w:rPr>
      </w:pPr>
      <w:r>
        <w:rPr>
          <w:rFonts w:hint="eastAsia"/>
          <w:lang w:val="en-US" w:eastAsia="zh-CN"/>
        </w:rPr>
        <w:t>价格导入</w:t>
      </w:r>
    </w:p>
    <w:p>
      <w:pPr>
        <w:numPr>
          <w:numId w:val="0"/>
        </w:numPr>
        <w:rPr>
          <w:rFonts w:hint="eastAsia"/>
          <w:lang w:val="en-US" w:eastAsia="zh-CN"/>
        </w:rPr>
      </w:pPr>
      <w:r>
        <w:rPr>
          <w:rFonts w:hint="eastAsia"/>
          <w:lang w:val="en-US" w:eastAsia="zh-CN"/>
        </w:rPr>
        <w:t xml:space="preserve"> 项目管理系统：</w:t>
      </w:r>
    </w:p>
    <w:p>
      <w:pPr>
        <w:keepNext w:val="0"/>
        <w:keepLines w:val="0"/>
        <w:widowControl/>
        <w:suppressLineNumbers w:val="0"/>
        <w:jc w:val="left"/>
      </w:pPr>
      <w:r>
        <w:rPr>
          <w:rFonts w:hint="eastAsia"/>
          <w:lang w:val="en-US" w:eastAsia="zh-CN"/>
        </w:rPr>
        <w:t xml:space="preserve">    </w:t>
      </w:r>
      <w:r>
        <w:rPr>
          <w:rFonts w:ascii="宋体" w:hAnsi="宋体" w:eastAsia="宋体" w:cs="宋体"/>
          <w:kern w:val="0"/>
          <w:sz w:val="24"/>
          <w:szCs w:val="24"/>
          <w:lang w:val="en-US" w:eastAsia="zh-CN" w:bidi="ar"/>
        </w:rPr>
        <w:drawing>
          <wp:inline distT="0" distB="0" distL="114300" distR="114300">
            <wp:extent cx="6039485" cy="3268980"/>
            <wp:effectExtent l="0" t="0" r="10795" b="7620"/>
            <wp:docPr id="21"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0" descr="IMG_256"/>
                    <pic:cNvPicPr>
                      <a:picLocks noChangeAspect="1"/>
                    </pic:cNvPicPr>
                  </pic:nvPicPr>
                  <pic:blipFill>
                    <a:blip r:embed="rId122"/>
                    <a:stretch>
                      <a:fillRect/>
                    </a:stretch>
                  </pic:blipFill>
                  <pic:spPr>
                    <a:xfrm>
                      <a:off x="0" y="0"/>
                      <a:ext cx="6039485" cy="3268980"/>
                    </a:xfrm>
                    <a:prstGeom prst="rect">
                      <a:avLst/>
                    </a:prstGeom>
                    <a:noFill/>
                    <a:ln w="9525">
                      <a:noFill/>
                    </a:ln>
                  </pic:spPr>
                </pic:pic>
              </a:graphicData>
            </a:graphic>
          </wp:inline>
        </w:drawing>
      </w:r>
    </w:p>
    <w:p>
      <w:pPr>
        <w:numPr>
          <w:numId w:val="0"/>
        </w:numPr>
        <w:rPr>
          <w:rFonts w:hint="default"/>
          <w:lang w:val="en-US" w:eastAsia="zh-CN"/>
        </w:rPr>
      </w:pPr>
    </w:p>
    <w:p>
      <w:pPr>
        <w:numPr>
          <w:numId w:val="0"/>
        </w:numPr>
        <w:rPr>
          <w:rFonts w:hint="eastAsia"/>
          <w:lang w:val="en-US" w:eastAsia="zh-CN"/>
        </w:rPr>
      </w:pPr>
      <w:r>
        <w:rPr>
          <w:rFonts w:hint="eastAsia"/>
          <w:lang w:val="en-US" w:eastAsia="zh-CN"/>
        </w:rPr>
        <w:t>导出excel:</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035040" cy="2588260"/>
            <wp:effectExtent l="0" t="0" r="0" b="2540"/>
            <wp:docPr id="32"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IMG_256"/>
                    <pic:cNvPicPr>
                      <a:picLocks noChangeAspect="1"/>
                    </pic:cNvPicPr>
                  </pic:nvPicPr>
                  <pic:blipFill>
                    <a:blip r:embed="rId123"/>
                    <a:stretch>
                      <a:fillRect/>
                    </a:stretch>
                  </pic:blipFill>
                  <pic:spPr>
                    <a:xfrm>
                      <a:off x="0" y="0"/>
                      <a:ext cx="6035040" cy="2588260"/>
                    </a:xfrm>
                    <a:prstGeom prst="rect">
                      <a:avLst/>
                    </a:prstGeom>
                    <a:noFill/>
                    <a:ln w="9525">
                      <a:noFill/>
                    </a:ln>
                  </pic:spPr>
                </pic:pic>
              </a:graphicData>
            </a:graphic>
          </wp:inline>
        </w:drawing>
      </w:r>
    </w:p>
    <w:p>
      <w:pPr>
        <w:numPr>
          <w:numId w:val="0"/>
        </w:numPr>
        <w:rPr>
          <w:rFonts w:hint="default"/>
          <w:lang w:val="en-US" w:eastAsia="zh-CN"/>
        </w:rPr>
      </w:pPr>
    </w:p>
    <w:p>
      <w:pPr>
        <w:numPr>
          <w:numId w:val="0"/>
        </w:numPr>
        <w:rPr>
          <w:rFonts w:hint="default"/>
          <w:lang w:val="en-US" w:eastAsia="zh-CN"/>
        </w:rPr>
      </w:pPr>
    </w:p>
    <w:p>
      <w:pPr>
        <w:numPr>
          <w:numId w:val="0"/>
        </w:numPr>
        <w:rPr>
          <w:rFonts w:hint="eastAsia"/>
          <w:lang w:val="en-US" w:eastAsia="zh-CN"/>
        </w:rPr>
      </w:pPr>
      <w:r>
        <w:rPr>
          <w:rFonts w:hint="eastAsia"/>
          <w:lang w:val="en-US" w:eastAsia="zh-CN"/>
        </w:rPr>
        <w:t>导出excel之后，修改对应位置的信息，然后导入即可：</w:t>
      </w:r>
    </w:p>
    <w:p>
      <w:pPr>
        <w:numPr>
          <w:numId w:val="0"/>
        </w:numPr>
        <w:rPr>
          <w:rFonts w:hint="eastAsia"/>
          <w:lang w:val="en-US" w:eastAsia="zh-CN"/>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066790" cy="3046095"/>
            <wp:effectExtent l="0" t="0" r="13970" b="1905"/>
            <wp:docPr id="33"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IMG_256"/>
                    <pic:cNvPicPr>
                      <a:picLocks noChangeAspect="1"/>
                    </pic:cNvPicPr>
                  </pic:nvPicPr>
                  <pic:blipFill>
                    <a:blip r:embed="rId124"/>
                    <a:stretch>
                      <a:fillRect/>
                    </a:stretch>
                  </pic:blipFill>
                  <pic:spPr>
                    <a:xfrm>
                      <a:off x="0" y="0"/>
                      <a:ext cx="6066790" cy="3046095"/>
                    </a:xfrm>
                    <a:prstGeom prst="rect">
                      <a:avLst/>
                    </a:prstGeom>
                    <a:noFill/>
                    <a:ln w="9525">
                      <a:noFill/>
                    </a:ln>
                  </pic:spPr>
                </pic:pic>
              </a:graphicData>
            </a:graphic>
          </wp:inline>
        </w:drawing>
      </w:r>
    </w:p>
    <w:p>
      <w:pPr>
        <w:numPr>
          <w:numId w:val="0"/>
        </w:numPr>
        <w:rPr>
          <w:rFonts w:hint="default"/>
          <w:lang w:val="en-US" w:eastAsia="zh-CN"/>
        </w:rPr>
      </w:pPr>
    </w:p>
    <w:p>
      <w:pPr>
        <w:numPr>
          <w:numId w:val="0"/>
        </w:numPr>
        <w:rPr>
          <w:rFonts w:hint="default"/>
          <w:lang w:val="en-US" w:eastAsia="zh-CN"/>
        </w:rPr>
      </w:pPr>
      <w:r>
        <w:rPr>
          <w:rFonts w:hint="eastAsia"/>
          <w:lang w:val="en-US" w:eastAsia="zh-CN"/>
        </w:rPr>
        <w:t>导入之后提交，等待审核通过即可。</w:t>
      </w:r>
    </w:p>
    <w:p>
      <w:pPr>
        <w:pStyle w:val="3"/>
        <w:numPr>
          <w:ilvl w:val="0"/>
          <w:numId w:val="9"/>
        </w:numPr>
        <w:bidi w:val="0"/>
        <w:ind w:left="0" w:leftChars="0" w:firstLine="0" w:firstLineChars="0"/>
        <w:rPr>
          <w:rFonts w:hint="eastAsia"/>
          <w:lang w:val="en-US" w:eastAsia="zh-CN"/>
        </w:rPr>
      </w:pPr>
      <w:r>
        <w:rPr>
          <w:rFonts w:hint="eastAsia"/>
          <w:lang w:val="en-US" w:eastAsia="zh-CN"/>
        </w:rPr>
        <w:t>预购人导入</w:t>
      </w:r>
      <w:bookmarkStart w:id="78" w:name="_GoBack"/>
      <w:bookmarkEnd w:id="78"/>
    </w:p>
    <w:p>
      <w:pPr>
        <w:numPr>
          <w:numId w:val="0"/>
        </w:numPr>
        <w:ind w:leftChars="0"/>
        <w:rPr>
          <w:rFonts w:hint="eastAsia"/>
          <w:lang w:val="en-US" w:eastAsia="zh-CN"/>
        </w:rPr>
      </w:pPr>
      <w:r>
        <w:rPr>
          <w:rFonts w:hint="eastAsia"/>
          <w:lang w:val="en-US" w:eastAsia="zh-CN"/>
        </w:rPr>
        <w:t xml:space="preserve">   方法与价格导入一样。</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037580" cy="3267710"/>
            <wp:effectExtent l="0" t="0" r="12700" b="8890"/>
            <wp:docPr id="34"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IMG_256"/>
                    <pic:cNvPicPr>
                      <a:picLocks noChangeAspect="1"/>
                    </pic:cNvPicPr>
                  </pic:nvPicPr>
                  <pic:blipFill>
                    <a:blip r:embed="rId125"/>
                    <a:stretch>
                      <a:fillRect/>
                    </a:stretch>
                  </pic:blipFill>
                  <pic:spPr>
                    <a:xfrm>
                      <a:off x="0" y="0"/>
                      <a:ext cx="6037580" cy="3267710"/>
                    </a:xfrm>
                    <a:prstGeom prst="rect">
                      <a:avLst/>
                    </a:prstGeom>
                    <a:noFill/>
                    <a:ln w="9525">
                      <a:noFill/>
                    </a:ln>
                  </pic:spPr>
                </pic:pic>
              </a:graphicData>
            </a:graphic>
          </wp:inline>
        </w:drawing>
      </w:r>
    </w:p>
    <w:p>
      <w:pPr>
        <w:numPr>
          <w:numId w:val="0"/>
        </w:numPr>
        <w:ind w:leftChars="0"/>
        <w:rPr>
          <w:rFonts w:hint="default"/>
          <w:lang w:val="en-US" w:eastAsia="zh-CN"/>
        </w:rPr>
      </w:pPr>
    </w:p>
    <w:sectPr>
      <w:footerReference r:id="rId5" w:type="first"/>
      <w:headerReference r:id="rId3" w:type="default"/>
      <w:footerReference r:id="rId4" w:type="default"/>
      <w:pgSz w:w="11906" w:h="16838"/>
      <w:pgMar w:top="1440" w:right="1080" w:bottom="1440" w:left="108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7"/>
      <w:tblW w:w="0" w:type="auto"/>
      <w:tblInd w:w="108" w:type="dxa"/>
      <w:tblBorders>
        <w:top w:val="single" w:color="000000"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702"/>
      <w:gridCol w:w="3811"/>
      <w:gridCol w:w="901"/>
    </w:tblGrid>
    <w:tr>
      <w:tblPrEx>
        <w:tblBorders>
          <w:top w:val="single" w:color="000000"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4" w:hRule="atLeast"/>
      </w:trPr>
      <w:tc>
        <w:tcPr>
          <w:tcW w:w="3702" w:type="dxa"/>
          <w:shd w:val="clear" w:color="auto" w:fill="BFBFBF"/>
          <w:vAlign w:val="center"/>
        </w:tcPr>
        <w:p>
          <w:pPr>
            <w:pStyle w:val="12"/>
            <w:spacing w:line="276" w:lineRule="auto"/>
            <w:ind w:firstLine="360"/>
          </w:pPr>
          <w:r>
            <w:tab/>
          </w:r>
          <w:r>
            <w:tab/>
          </w:r>
          <w:bookmarkStart w:id="75" w:name="OLE_LINK11"/>
          <w:bookmarkStart w:id="76" w:name="OLE_LINK9"/>
          <w:bookmarkStart w:id="77" w:name="OLE_LINK10"/>
          <w:r>
            <w:fldChar w:fldCharType="begin"/>
          </w:r>
          <w:r>
            <w:instrText xml:space="preserve"> ADVANCE  </w:instrText>
          </w:r>
          <w:r>
            <w:fldChar w:fldCharType="end"/>
          </w:r>
          <w:r>
            <w:rPr>
              <w:rFonts w:hint="eastAsia"/>
              <w:color w:val="943634"/>
            </w:rPr>
            <w:t xml:space="preserve">SOUTH </w:t>
          </w:r>
          <w:r>
            <w:rPr>
              <w:lang w:val="zh-CN"/>
            </w:rPr>
            <w:t>|</w:t>
          </w:r>
          <w:r>
            <w:rPr>
              <w:rFonts w:hint="eastAsia"/>
              <w:lang w:val="zh-CN"/>
            </w:rPr>
            <w:t xml:space="preserve"> </w:t>
          </w:r>
          <w:r>
            <w:rPr>
              <w:rFonts w:hint="eastAsia"/>
            </w:rPr>
            <w:t>南方数码</w:t>
          </w:r>
        </w:p>
      </w:tc>
      <w:tc>
        <w:tcPr>
          <w:tcW w:w="3811" w:type="dxa"/>
          <w:shd w:val="clear" w:color="auto" w:fill="BFBFBF"/>
          <w:vAlign w:val="center"/>
        </w:tcPr>
        <w:p>
          <w:pPr>
            <w:pStyle w:val="12"/>
            <w:spacing w:line="276" w:lineRule="auto"/>
            <w:ind w:firstLine="360"/>
            <w:jc w:val="right"/>
          </w:pPr>
        </w:p>
      </w:tc>
      <w:tc>
        <w:tcPr>
          <w:tcW w:w="901" w:type="dxa"/>
          <w:shd w:val="clear" w:color="auto" w:fill="943634"/>
          <w:vAlign w:val="center"/>
        </w:tcPr>
        <w:p>
          <w:pPr>
            <w:pStyle w:val="12"/>
            <w:tabs>
              <w:tab w:val="right" w:pos="685"/>
            </w:tabs>
            <w:spacing w:line="276" w:lineRule="auto"/>
            <w:ind w:firstLine="360"/>
            <w:jc w:val="right"/>
            <w:rPr>
              <w:color w:val="FFFFFF"/>
            </w:rPr>
          </w:pPr>
          <w:r>
            <w:rPr>
              <w:color w:val="FFFFFF"/>
            </w:rPr>
            <w:fldChar w:fldCharType="begin"/>
          </w:r>
          <w:r>
            <w:rPr>
              <w:color w:val="FFFFFF"/>
            </w:rPr>
            <w:instrText xml:space="preserve"> PAGE   \* MERGEFORMAT </w:instrText>
          </w:r>
          <w:r>
            <w:rPr>
              <w:color w:val="FFFFFF"/>
            </w:rPr>
            <w:fldChar w:fldCharType="separate"/>
          </w:r>
          <w:r>
            <w:rPr>
              <w:color w:val="FFFFFF"/>
              <w:lang w:val="zh-CN"/>
            </w:rPr>
            <w:t>20</w:t>
          </w:r>
          <w:r>
            <w:rPr>
              <w:color w:val="FFFFFF"/>
            </w:rPr>
            <w:fldChar w:fldCharType="end"/>
          </w:r>
        </w:p>
      </w:tc>
    </w:tr>
  </w:tbl>
  <w:p>
    <w:pPr>
      <w:pStyle w:val="12"/>
      <w:tabs>
        <w:tab w:val="left" w:pos="5040"/>
        <w:tab w:val="clear" w:pos="8306"/>
      </w:tabs>
    </w:pPr>
    <w:r>
      <w:rPr>
        <w:rFonts w:hint="eastAsia"/>
      </w:rPr>
      <w:t>地址：广州市天河区科韵路26号测绘大厦四楼(510665)</w:t>
    </w:r>
    <w:r>
      <w:tab/>
    </w:r>
  </w:p>
  <w:p>
    <w:pPr>
      <w:pStyle w:val="12"/>
    </w:pPr>
    <w:r>
      <w:rPr>
        <w:rFonts w:hint="eastAsia"/>
      </w:rPr>
      <w:t>电话：020-23380999    传真：85529456    网址：</w:t>
    </w:r>
    <w:r>
      <w:fldChar w:fldCharType="begin"/>
    </w:r>
    <w:r>
      <w:instrText xml:space="preserve"> HYPERLINK "http://www.southgis.com" </w:instrText>
    </w:r>
    <w:r>
      <w:fldChar w:fldCharType="separate"/>
    </w:r>
    <w:r>
      <w:rPr>
        <w:rStyle w:val="20"/>
        <w:rFonts w:hint="eastAsia"/>
      </w:rPr>
      <w:t>www.southgis.com</w:t>
    </w:r>
    <w:r>
      <w:rPr>
        <w:rStyle w:val="20"/>
        <w:rFonts w:hint="eastAsia"/>
      </w:rPr>
      <w:fldChar w:fldCharType="end"/>
    </w:r>
    <w:r>
      <w:fldChar w:fldCharType="begin"/>
    </w:r>
    <w:r>
      <w:instrText xml:space="preserve"> USERADDRESS   \* MERGEFORMAT </w:instrText>
    </w:r>
    <w:r>
      <w:fldChar w:fldCharType="end"/>
    </w:r>
    <w:bookmarkEnd w:id="75"/>
    <w:bookmarkEnd w:id="76"/>
    <w:bookmarkEnd w:id="77"/>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left" w:pos="240"/>
      </w:tabs>
      <w:ind w:firstLine="199" w:firstLineChars="111"/>
      <w:jc w:val="center"/>
    </w:pPr>
    <w:r>
      <w:rPr>
        <w:rFonts w:hint="eastAsia"/>
      </w:rPr>
      <w:t>本文档仅供湛江市项目使用，</w:t>
    </w:r>
    <w:r>
      <w:rPr>
        <w:rFonts w:hint="eastAsia" w:ascii="宋体" w:hAnsi="宋体"/>
      </w:rPr>
      <w:t>©</w:t>
    </w:r>
    <w:r>
      <w:rPr>
        <w:rFonts w:hint="eastAsia"/>
      </w:rPr>
      <w:t>版权所有</w:t>
    </w:r>
    <w:r>
      <w:rPr>
        <w:rFonts w:hint="eastAsia" w:ascii="宋体" w:hAnsi="宋体"/>
      </w:rPr>
      <w:t>·广东南方数码科技股份有限公司</w:t>
    </w:r>
  </w:p>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left"/>
    </w:pPr>
    <w:r>
      <w:drawing>
        <wp:inline distT="0" distB="0" distL="0" distR="0">
          <wp:extent cx="1467485" cy="4572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67485" cy="457200"/>
                  </a:xfrm>
                  <a:prstGeom prst="rect">
                    <a:avLst/>
                  </a:prstGeom>
                  <a:noFill/>
                  <a:ln>
                    <a:noFill/>
                  </a:ln>
                </pic:spPr>
              </pic:pic>
            </a:graphicData>
          </a:graphic>
        </wp:inline>
      </w:drawing>
    </w:r>
    <w:r>
      <w:rPr>
        <w:rFonts w:hint="eastAsia"/>
      </w:rPr>
      <w:t xml:space="preserve">  </w:t>
    </w:r>
    <w:r>
      <w:t xml:space="preserve">                                         </w:t>
    </w:r>
    <w:r>
      <w:rPr>
        <w:rFonts w:hint="eastAsia"/>
      </w:rPr>
      <w:t>滕州市</w:t>
    </w:r>
    <w:r>
      <w:t>网签系统操作手册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0E6AEC"/>
    <w:multiLevelType w:val="multilevel"/>
    <w:tmpl w:val="0E0E6AEC"/>
    <w:lvl w:ilvl="0" w:tentative="0">
      <w:start w:val="1"/>
      <w:numFmt w:val="japaneseCounting"/>
      <w:lvlText w:val="（%1）"/>
      <w:lvlJc w:val="left"/>
      <w:pPr>
        <w:ind w:left="996" w:hanging="996"/>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99136B7"/>
    <w:multiLevelType w:val="multilevel"/>
    <w:tmpl w:val="399136B7"/>
    <w:lvl w:ilvl="0" w:tentative="0">
      <w:start w:val="1"/>
      <w:numFmt w:val="japaneseCounting"/>
      <w:lvlText w:val="第%1章"/>
      <w:lvlJc w:val="left"/>
      <w:pPr>
        <w:ind w:left="2208" w:hanging="2208"/>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479D05D2"/>
    <w:multiLevelType w:val="multilevel"/>
    <w:tmpl w:val="479D05D2"/>
    <w:lvl w:ilvl="0" w:tentative="0">
      <w:start w:val="1"/>
      <w:numFmt w:val="japaneseCounting"/>
      <w:lvlText w:val="（%1）"/>
      <w:lvlJc w:val="left"/>
      <w:pPr>
        <w:ind w:left="996" w:hanging="996"/>
      </w:pPr>
      <w:rPr>
        <w:rFonts w:hint="default"/>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D90483E"/>
    <w:multiLevelType w:val="multilevel"/>
    <w:tmpl w:val="4D90483E"/>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97B0AE7"/>
    <w:multiLevelType w:val="multilevel"/>
    <w:tmpl w:val="597B0AE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DD332FC"/>
    <w:multiLevelType w:val="multilevel"/>
    <w:tmpl w:val="5DD332FC"/>
    <w:lvl w:ilvl="0" w:tentative="0">
      <w:start w:val="1"/>
      <w:numFmt w:val="japaneseCounting"/>
      <w:lvlText w:val="%1、"/>
      <w:lvlJc w:val="left"/>
      <w:pPr>
        <w:ind w:left="672" w:hanging="672"/>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665F0532"/>
    <w:multiLevelType w:val="multilevel"/>
    <w:tmpl w:val="665F0532"/>
    <w:lvl w:ilvl="0" w:tentative="0">
      <w:start w:val="1"/>
      <w:numFmt w:val="decimal"/>
      <w:lvlText w:val="%1."/>
      <w:lvlJc w:val="left"/>
      <w:pPr>
        <w:ind w:left="372" w:hanging="372"/>
      </w:pPr>
      <w:rPr>
        <w:rFonts w:hint="default" w:ascii="Cambria"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49CDA7E"/>
    <w:multiLevelType w:val="singleLevel"/>
    <w:tmpl w:val="749CDA7E"/>
    <w:lvl w:ilvl="0" w:tentative="0">
      <w:start w:val="1"/>
      <w:numFmt w:val="chineseCounting"/>
      <w:suff w:val="nothing"/>
      <w:lvlText w:val="（%1）"/>
      <w:lvlJc w:val="left"/>
      <w:rPr>
        <w:rFonts w:hint="eastAsia"/>
      </w:rPr>
    </w:lvl>
  </w:abstractNum>
  <w:abstractNum w:abstractNumId="8">
    <w:nsid w:val="79E994E5"/>
    <w:multiLevelType w:val="singleLevel"/>
    <w:tmpl w:val="79E994E5"/>
    <w:lvl w:ilvl="0" w:tentative="0">
      <w:start w:val="4"/>
      <w:numFmt w:val="chineseCounting"/>
      <w:suff w:val="space"/>
      <w:lvlText w:val="第%1章"/>
      <w:lvlJc w:val="left"/>
      <w:rPr>
        <w:rFonts w:hint="eastAsia"/>
      </w:rPr>
    </w:lvl>
  </w:abstractNum>
  <w:num w:numId="1">
    <w:abstractNumId w:val="3"/>
  </w:num>
  <w:num w:numId="2">
    <w:abstractNumId w:val="1"/>
  </w:num>
  <w:num w:numId="3">
    <w:abstractNumId w:val="4"/>
  </w:num>
  <w:num w:numId="4">
    <w:abstractNumId w:val="0"/>
  </w:num>
  <w:num w:numId="5">
    <w:abstractNumId w:val="6"/>
  </w:num>
  <w:num w:numId="6">
    <w:abstractNumId w:val="5"/>
  </w:num>
  <w:num w:numId="7">
    <w:abstractNumId w:val="2"/>
  </w:num>
  <w:num w:numId="8">
    <w:abstractNumId w:val="8"/>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267"/>
    <w:rsid w:val="000030A9"/>
    <w:rsid w:val="00011281"/>
    <w:rsid w:val="000122D6"/>
    <w:rsid w:val="00015DFB"/>
    <w:rsid w:val="00016503"/>
    <w:rsid w:val="00017027"/>
    <w:rsid w:val="000231F1"/>
    <w:rsid w:val="0002742A"/>
    <w:rsid w:val="00030BC6"/>
    <w:rsid w:val="00032C3C"/>
    <w:rsid w:val="00037070"/>
    <w:rsid w:val="00037BC1"/>
    <w:rsid w:val="00041B8D"/>
    <w:rsid w:val="00044025"/>
    <w:rsid w:val="00044C68"/>
    <w:rsid w:val="00050A36"/>
    <w:rsid w:val="00057D5A"/>
    <w:rsid w:val="00062310"/>
    <w:rsid w:val="000638A0"/>
    <w:rsid w:val="00066272"/>
    <w:rsid w:val="00070EA5"/>
    <w:rsid w:val="00071783"/>
    <w:rsid w:val="000722A9"/>
    <w:rsid w:val="00075571"/>
    <w:rsid w:val="00075820"/>
    <w:rsid w:val="000801F5"/>
    <w:rsid w:val="000822CC"/>
    <w:rsid w:val="00087B44"/>
    <w:rsid w:val="00090453"/>
    <w:rsid w:val="000A0A4C"/>
    <w:rsid w:val="000A1196"/>
    <w:rsid w:val="000A1319"/>
    <w:rsid w:val="000A1327"/>
    <w:rsid w:val="000A7D4F"/>
    <w:rsid w:val="000B0864"/>
    <w:rsid w:val="000B27EA"/>
    <w:rsid w:val="000C3483"/>
    <w:rsid w:val="000C6BA3"/>
    <w:rsid w:val="000D1069"/>
    <w:rsid w:val="000D3AA3"/>
    <w:rsid w:val="000D3EDF"/>
    <w:rsid w:val="000D40B0"/>
    <w:rsid w:val="000D75F1"/>
    <w:rsid w:val="000E117A"/>
    <w:rsid w:val="000E29F0"/>
    <w:rsid w:val="000E2AEE"/>
    <w:rsid w:val="000E4514"/>
    <w:rsid w:val="000E5F27"/>
    <w:rsid w:val="000F18E9"/>
    <w:rsid w:val="000F1A89"/>
    <w:rsid w:val="000F1ED5"/>
    <w:rsid w:val="000F2AD6"/>
    <w:rsid w:val="000F35F3"/>
    <w:rsid w:val="000F3B7E"/>
    <w:rsid w:val="000F48F9"/>
    <w:rsid w:val="0010293F"/>
    <w:rsid w:val="0010342C"/>
    <w:rsid w:val="00103781"/>
    <w:rsid w:val="00103BCD"/>
    <w:rsid w:val="0011501C"/>
    <w:rsid w:val="001175F6"/>
    <w:rsid w:val="00117AA5"/>
    <w:rsid w:val="0012229A"/>
    <w:rsid w:val="00123A73"/>
    <w:rsid w:val="00123B42"/>
    <w:rsid w:val="00126657"/>
    <w:rsid w:val="00127E2E"/>
    <w:rsid w:val="001301FF"/>
    <w:rsid w:val="0013030F"/>
    <w:rsid w:val="00131376"/>
    <w:rsid w:val="001322AB"/>
    <w:rsid w:val="00135CA0"/>
    <w:rsid w:val="00143688"/>
    <w:rsid w:val="00144888"/>
    <w:rsid w:val="00146166"/>
    <w:rsid w:val="00150C5B"/>
    <w:rsid w:val="0015248E"/>
    <w:rsid w:val="001604C3"/>
    <w:rsid w:val="00164945"/>
    <w:rsid w:val="00164A55"/>
    <w:rsid w:val="001715A3"/>
    <w:rsid w:val="0017281F"/>
    <w:rsid w:val="00174B47"/>
    <w:rsid w:val="00174D5F"/>
    <w:rsid w:val="00183175"/>
    <w:rsid w:val="0018428E"/>
    <w:rsid w:val="00190932"/>
    <w:rsid w:val="00190FD7"/>
    <w:rsid w:val="001948F7"/>
    <w:rsid w:val="001973D6"/>
    <w:rsid w:val="001A09E4"/>
    <w:rsid w:val="001A125E"/>
    <w:rsid w:val="001A7939"/>
    <w:rsid w:val="001B0F3B"/>
    <w:rsid w:val="001B6B0B"/>
    <w:rsid w:val="001B71C9"/>
    <w:rsid w:val="001C4185"/>
    <w:rsid w:val="001C7563"/>
    <w:rsid w:val="001C7FE9"/>
    <w:rsid w:val="001D2F50"/>
    <w:rsid w:val="001D3EDF"/>
    <w:rsid w:val="001E44F1"/>
    <w:rsid w:val="001E4993"/>
    <w:rsid w:val="001E51B1"/>
    <w:rsid w:val="001E6543"/>
    <w:rsid w:val="001E7ED0"/>
    <w:rsid w:val="001F2207"/>
    <w:rsid w:val="001F7FC3"/>
    <w:rsid w:val="002022B5"/>
    <w:rsid w:val="00202F11"/>
    <w:rsid w:val="00204F13"/>
    <w:rsid w:val="00206294"/>
    <w:rsid w:val="0020723D"/>
    <w:rsid w:val="00210307"/>
    <w:rsid w:val="002112DB"/>
    <w:rsid w:val="00214855"/>
    <w:rsid w:val="002217B1"/>
    <w:rsid w:val="00222602"/>
    <w:rsid w:val="002236A2"/>
    <w:rsid w:val="00223B2C"/>
    <w:rsid w:val="00225198"/>
    <w:rsid w:val="002308C2"/>
    <w:rsid w:val="00230CFF"/>
    <w:rsid w:val="00231286"/>
    <w:rsid w:val="002337A6"/>
    <w:rsid w:val="0023429A"/>
    <w:rsid w:val="002351BF"/>
    <w:rsid w:val="00235FA5"/>
    <w:rsid w:val="00236505"/>
    <w:rsid w:val="002426ED"/>
    <w:rsid w:val="00244EB3"/>
    <w:rsid w:val="00245DE8"/>
    <w:rsid w:val="002470DD"/>
    <w:rsid w:val="00250AFC"/>
    <w:rsid w:val="00255019"/>
    <w:rsid w:val="0025596C"/>
    <w:rsid w:val="002573E0"/>
    <w:rsid w:val="00264D58"/>
    <w:rsid w:val="00266318"/>
    <w:rsid w:val="0026775B"/>
    <w:rsid w:val="002778AE"/>
    <w:rsid w:val="00283C9E"/>
    <w:rsid w:val="00287E27"/>
    <w:rsid w:val="00290F83"/>
    <w:rsid w:val="002913AB"/>
    <w:rsid w:val="00295396"/>
    <w:rsid w:val="002A1C2F"/>
    <w:rsid w:val="002A2F55"/>
    <w:rsid w:val="002A3A17"/>
    <w:rsid w:val="002A5BDF"/>
    <w:rsid w:val="002B4AF3"/>
    <w:rsid w:val="002B4F4C"/>
    <w:rsid w:val="002B7826"/>
    <w:rsid w:val="002C2B1B"/>
    <w:rsid w:val="002C4697"/>
    <w:rsid w:val="002C480F"/>
    <w:rsid w:val="002C5A05"/>
    <w:rsid w:val="002C7621"/>
    <w:rsid w:val="002D14BB"/>
    <w:rsid w:val="002D2240"/>
    <w:rsid w:val="002D2A0F"/>
    <w:rsid w:val="002D41F3"/>
    <w:rsid w:val="002E2535"/>
    <w:rsid w:val="002E623B"/>
    <w:rsid w:val="002F0182"/>
    <w:rsid w:val="002F18D6"/>
    <w:rsid w:val="002F4C8A"/>
    <w:rsid w:val="002F6C07"/>
    <w:rsid w:val="003032D8"/>
    <w:rsid w:val="00303567"/>
    <w:rsid w:val="003042AE"/>
    <w:rsid w:val="003066A9"/>
    <w:rsid w:val="003110A5"/>
    <w:rsid w:val="003123B2"/>
    <w:rsid w:val="003127E2"/>
    <w:rsid w:val="00314F6C"/>
    <w:rsid w:val="003277B8"/>
    <w:rsid w:val="00331AAF"/>
    <w:rsid w:val="0033422A"/>
    <w:rsid w:val="00335D36"/>
    <w:rsid w:val="00344A46"/>
    <w:rsid w:val="00345149"/>
    <w:rsid w:val="00345CBE"/>
    <w:rsid w:val="003509B1"/>
    <w:rsid w:val="00356A93"/>
    <w:rsid w:val="003576FD"/>
    <w:rsid w:val="00364FDE"/>
    <w:rsid w:val="00366D82"/>
    <w:rsid w:val="00373A36"/>
    <w:rsid w:val="00373C21"/>
    <w:rsid w:val="003753C7"/>
    <w:rsid w:val="0037609A"/>
    <w:rsid w:val="003814DE"/>
    <w:rsid w:val="00390FD2"/>
    <w:rsid w:val="003A5303"/>
    <w:rsid w:val="003A684F"/>
    <w:rsid w:val="003B3EDD"/>
    <w:rsid w:val="003C0804"/>
    <w:rsid w:val="003C253C"/>
    <w:rsid w:val="003C36FB"/>
    <w:rsid w:val="003C3E1B"/>
    <w:rsid w:val="003D01F1"/>
    <w:rsid w:val="003D0B18"/>
    <w:rsid w:val="003D3969"/>
    <w:rsid w:val="003E01C2"/>
    <w:rsid w:val="003E4804"/>
    <w:rsid w:val="003E5669"/>
    <w:rsid w:val="003E61CF"/>
    <w:rsid w:val="003E62B1"/>
    <w:rsid w:val="003F4763"/>
    <w:rsid w:val="003F7067"/>
    <w:rsid w:val="003F7C37"/>
    <w:rsid w:val="0040047D"/>
    <w:rsid w:val="004004D3"/>
    <w:rsid w:val="004007B1"/>
    <w:rsid w:val="00413257"/>
    <w:rsid w:val="004157DB"/>
    <w:rsid w:val="0042007C"/>
    <w:rsid w:val="0042167B"/>
    <w:rsid w:val="004233D1"/>
    <w:rsid w:val="00431A4F"/>
    <w:rsid w:val="00432340"/>
    <w:rsid w:val="00435B89"/>
    <w:rsid w:val="004445A3"/>
    <w:rsid w:val="00444F67"/>
    <w:rsid w:val="00445BC1"/>
    <w:rsid w:val="00450FEC"/>
    <w:rsid w:val="0045328F"/>
    <w:rsid w:val="00457196"/>
    <w:rsid w:val="00460525"/>
    <w:rsid w:val="004634EC"/>
    <w:rsid w:val="00467EE6"/>
    <w:rsid w:val="00471F07"/>
    <w:rsid w:val="004755DF"/>
    <w:rsid w:val="00484941"/>
    <w:rsid w:val="0048556B"/>
    <w:rsid w:val="004855D4"/>
    <w:rsid w:val="00486E71"/>
    <w:rsid w:val="0048768B"/>
    <w:rsid w:val="00487C69"/>
    <w:rsid w:val="00494836"/>
    <w:rsid w:val="004A170A"/>
    <w:rsid w:val="004A5438"/>
    <w:rsid w:val="004A7542"/>
    <w:rsid w:val="004B2D77"/>
    <w:rsid w:val="004B2F8C"/>
    <w:rsid w:val="004B5A66"/>
    <w:rsid w:val="004B5F5A"/>
    <w:rsid w:val="004B6E79"/>
    <w:rsid w:val="004C0583"/>
    <w:rsid w:val="004C0E5B"/>
    <w:rsid w:val="004C329D"/>
    <w:rsid w:val="004C678F"/>
    <w:rsid w:val="004D0AE0"/>
    <w:rsid w:val="004D54B7"/>
    <w:rsid w:val="004D775B"/>
    <w:rsid w:val="004E0308"/>
    <w:rsid w:val="004E0F7F"/>
    <w:rsid w:val="004E3DDA"/>
    <w:rsid w:val="004E723E"/>
    <w:rsid w:val="004E727B"/>
    <w:rsid w:val="004F1B15"/>
    <w:rsid w:val="004F23DA"/>
    <w:rsid w:val="004F2DBF"/>
    <w:rsid w:val="004F5539"/>
    <w:rsid w:val="004F6FE7"/>
    <w:rsid w:val="004F799A"/>
    <w:rsid w:val="005011F6"/>
    <w:rsid w:val="00501667"/>
    <w:rsid w:val="00506B93"/>
    <w:rsid w:val="00511745"/>
    <w:rsid w:val="00511D8B"/>
    <w:rsid w:val="00516C24"/>
    <w:rsid w:val="00521AE9"/>
    <w:rsid w:val="005226E0"/>
    <w:rsid w:val="0052284C"/>
    <w:rsid w:val="00523955"/>
    <w:rsid w:val="00531BE3"/>
    <w:rsid w:val="0053245F"/>
    <w:rsid w:val="005357A2"/>
    <w:rsid w:val="00536E97"/>
    <w:rsid w:val="00537AFD"/>
    <w:rsid w:val="0054163D"/>
    <w:rsid w:val="00545D7E"/>
    <w:rsid w:val="00552EF5"/>
    <w:rsid w:val="00555786"/>
    <w:rsid w:val="0055780C"/>
    <w:rsid w:val="00557F4F"/>
    <w:rsid w:val="00560111"/>
    <w:rsid w:val="005653A6"/>
    <w:rsid w:val="005723B9"/>
    <w:rsid w:val="00573262"/>
    <w:rsid w:val="00573F1A"/>
    <w:rsid w:val="005756E5"/>
    <w:rsid w:val="005826E3"/>
    <w:rsid w:val="005844A5"/>
    <w:rsid w:val="00585919"/>
    <w:rsid w:val="00591B8F"/>
    <w:rsid w:val="005923BF"/>
    <w:rsid w:val="00592898"/>
    <w:rsid w:val="00593D63"/>
    <w:rsid w:val="00594B19"/>
    <w:rsid w:val="00596AA1"/>
    <w:rsid w:val="005971CC"/>
    <w:rsid w:val="005A02A3"/>
    <w:rsid w:val="005A16F2"/>
    <w:rsid w:val="005A1A5F"/>
    <w:rsid w:val="005A220D"/>
    <w:rsid w:val="005A363E"/>
    <w:rsid w:val="005A4E57"/>
    <w:rsid w:val="005A657A"/>
    <w:rsid w:val="005A7117"/>
    <w:rsid w:val="005B5655"/>
    <w:rsid w:val="005C04D0"/>
    <w:rsid w:val="005C1B47"/>
    <w:rsid w:val="005C604F"/>
    <w:rsid w:val="005D4028"/>
    <w:rsid w:val="005E1A6F"/>
    <w:rsid w:val="005E1DD9"/>
    <w:rsid w:val="005E1E7D"/>
    <w:rsid w:val="005E3A7A"/>
    <w:rsid w:val="005E572D"/>
    <w:rsid w:val="005E6F3B"/>
    <w:rsid w:val="005F0316"/>
    <w:rsid w:val="005F2849"/>
    <w:rsid w:val="005F47DA"/>
    <w:rsid w:val="005F754B"/>
    <w:rsid w:val="00602CC6"/>
    <w:rsid w:val="00602D71"/>
    <w:rsid w:val="00603A02"/>
    <w:rsid w:val="00611879"/>
    <w:rsid w:val="0061198A"/>
    <w:rsid w:val="006229E2"/>
    <w:rsid w:val="0062351E"/>
    <w:rsid w:val="00626351"/>
    <w:rsid w:val="00631D4F"/>
    <w:rsid w:val="0063322C"/>
    <w:rsid w:val="00634819"/>
    <w:rsid w:val="0063660E"/>
    <w:rsid w:val="00636D9E"/>
    <w:rsid w:val="00645AD8"/>
    <w:rsid w:val="00654C36"/>
    <w:rsid w:val="00655910"/>
    <w:rsid w:val="00656C85"/>
    <w:rsid w:val="00657DF9"/>
    <w:rsid w:val="00660DAB"/>
    <w:rsid w:val="00660EE1"/>
    <w:rsid w:val="006729F6"/>
    <w:rsid w:val="00676717"/>
    <w:rsid w:val="00684C24"/>
    <w:rsid w:val="00687830"/>
    <w:rsid w:val="00691838"/>
    <w:rsid w:val="00691BF1"/>
    <w:rsid w:val="006A05D2"/>
    <w:rsid w:val="006A678E"/>
    <w:rsid w:val="006B0A79"/>
    <w:rsid w:val="006B4269"/>
    <w:rsid w:val="006B5D46"/>
    <w:rsid w:val="006C02F6"/>
    <w:rsid w:val="006C310A"/>
    <w:rsid w:val="006C383B"/>
    <w:rsid w:val="006D0948"/>
    <w:rsid w:val="006D23B8"/>
    <w:rsid w:val="006E297F"/>
    <w:rsid w:val="006E41B5"/>
    <w:rsid w:val="006F096A"/>
    <w:rsid w:val="006F36AB"/>
    <w:rsid w:val="006F4F9D"/>
    <w:rsid w:val="006F5B12"/>
    <w:rsid w:val="006F73A6"/>
    <w:rsid w:val="00700190"/>
    <w:rsid w:val="007003D3"/>
    <w:rsid w:val="00703D1B"/>
    <w:rsid w:val="0071244C"/>
    <w:rsid w:val="00712902"/>
    <w:rsid w:val="00713916"/>
    <w:rsid w:val="0072044F"/>
    <w:rsid w:val="007240C9"/>
    <w:rsid w:val="00730568"/>
    <w:rsid w:val="00732400"/>
    <w:rsid w:val="0073524D"/>
    <w:rsid w:val="00737087"/>
    <w:rsid w:val="00743BC7"/>
    <w:rsid w:val="00744C52"/>
    <w:rsid w:val="00750ABB"/>
    <w:rsid w:val="007568EF"/>
    <w:rsid w:val="0076052B"/>
    <w:rsid w:val="00761B93"/>
    <w:rsid w:val="00763235"/>
    <w:rsid w:val="00776B0D"/>
    <w:rsid w:val="007771ED"/>
    <w:rsid w:val="00783C78"/>
    <w:rsid w:val="007842E7"/>
    <w:rsid w:val="00784342"/>
    <w:rsid w:val="00784689"/>
    <w:rsid w:val="00786B96"/>
    <w:rsid w:val="00786C01"/>
    <w:rsid w:val="0079306F"/>
    <w:rsid w:val="007939CA"/>
    <w:rsid w:val="00794D59"/>
    <w:rsid w:val="00795D2A"/>
    <w:rsid w:val="007A31B3"/>
    <w:rsid w:val="007A7C6E"/>
    <w:rsid w:val="007B09CC"/>
    <w:rsid w:val="007B1E89"/>
    <w:rsid w:val="007B22EE"/>
    <w:rsid w:val="007B2EA9"/>
    <w:rsid w:val="007B67E8"/>
    <w:rsid w:val="007C1268"/>
    <w:rsid w:val="007C65A2"/>
    <w:rsid w:val="007D0E08"/>
    <w:rsid w:val="007D40D5"/>
    <w:rsid w:val="007D4C6C"/>
    <w:rsid w:val="007D5691"/>
    <w:rsid w:val="007D7D10"/>
    <w:rsid w:val="007E13A0"/>
    <w:rsid w:val="007E4D53"/>
    <w:rsid w:val="007E5EE8"/>
    <w:rsid w:val="007E6D21"/>
    <w:rsid w:val="007F2D25"/>
    <w:rsid w:val="007F5A58"/>
    <w:rsid w:val="007F734F"/>
    <w:rsid w:val="007F7CC2"/>
    <w:rsid w:val="007F7D17"/>
    <w:rsid w:val="0080252C"/>
    <w:rsid w:val="00805902"/>
    <w:rsid w:val="0080621C"/>
    <w:rsid w:val="00807B17"/>
    <w:rsid w:val="00813140"/>
    <w:rsid w:val="00815155"/>
    <w:rsid w:val="008165B1"/>
    <w:rsid w:val="0082260C"/>
    <w:rsid w:val="008247DD"/>
    <w:rsid w:val="008267E5"/>
    <w:rsid w:val="00834A9A"/>
    <w:rsid w:val="008373AA"/>
    <w:rsid w:val="008374CE"/>
    <w:rsid w:val="00837568"/>
    <w:rsid w:val="0084299D"/>
    <w:rsid w:val="00844A70"/>
    <w:rsid w:val="00846B6F"/>
    <w:rsid w:val="00857CF3"/>
    <w:rsid w:val="00866D5F"/>
    <w:rsid w:val="00872218"/>
    <w:rsid w:val="0088275F"/>
    <w:rsid w:val="00882925"/>
    <w:rsid w:val="008925A5"/>
    <w:rsid w:val="008A02A5"/>
    <w:rsid w:val="008A11FD"/>
    <w:rsid w:val="008A208B"/>
    <w:rsid w:val="008B2F1D"/>
    <w:rsid w:val="008B3913"/>
    <w:rsid w:val="008B3C6A"/>
    <w:rsid w:val="008B5D80"/>
    <w:rsid w:val="008B6445"/>
    <w:rsid w:val="008B6581"/>
    <w:rsid w:val="008B6BC3"/>
    <w:rsid w:val="008C6089"/>
    <w:rsid w:val="008C68F9"/>
    <w:rsid w:val="008D24CF"/>
    <w:rsid w:val="008E148F"/>
    <w:rsid w:val="008E23C0"/>
    <w:rsid w:val="008E307F"/>
    <w:rsid w:val="008E6344"/>
    <w:rsid w:val="008E67E0"/>
    <w:rsid w:val="008E6B55"/>
    <w:rsid w:val="008E73D3"/>
    <w:rsid w:val="008F01C9"/>
    <w:rsid w:val="008F69F3"/>
    <w:rsid w:val="008F7E33"/>
    <w:rsid w:val="009032F2"/>
    <w:rsid w:val="00904DF7"/>
    <w:rsid w:val="009052EF"/>
    <w:rsid w:val="0090658B"/>
    <w:rsid w:val="0091471D"/>
    <w:rsid w:val="0091530C"/>
    <w:rsid w:val="00915B91"/>
    <w:rsid w:val="009164CA"/>
    <w:rsid w:val="009168B7"/>
    <w:rsid w:val="00920B82"/>
    <w:rsid w:val="009211BC"/>
    <w:rsid w:val="00922FC4"/>
    <w:rsid w:val="0092381A"/>
    <w:rsid w:val="00925257"/>
    <w:rsid w:val="00926F48"/>
    <w:rsid w:val="009278F7"/>
    <w:rsid w:val="00931462"/>
    <w:rsid w:val="00940001"/>
    <w:rsid w:val="00942C22"/>
    <w:rsid w:val="00944785"/>
    <w:rsid w:val="00947040"/>
    <w:rsid w:val="0095738C"/>
    <w:rsid w:val="00961A4A"/>
    <w:rsid w:val="00965C93"/>
    <w:rsid w:val="00967935"/>
    <w:rsid w:val="009738EA"/>
    <w:rsid w:val="00975A94"/>
    <w:rsid w:val="00982897"/>
    <w:rsid w:val="00990615"/>
    <w:rsid w:val="00990CA9"/>
    <w:rsid w:val="0099189C"/>
    <w:rsid w:val="00991B00"/>
    <w:rsid w:val="00992454"/>
    <w:rsid w:val="009938C3"/>
    <w:rsid w:val="00993F67"/>
    <w:rsid w:val="009A0D98"/>
    <w:rsid w:val="009B211A"/>
    <w:rsid w:val="009B41EB"/>
    <w:rsid w:val="009C0850"/>
    <w:rsid w:val="009C4C88"/>
    <w:rsid w:val="009C5484"/>
    <w:rsid w:val="009C5710"/>
    <w:rsid w:val="009C7170"/>
    <w:rsid w:val="009D06CD"/>
    <w:rsid w:val="009D291C"/>
    <w:rsid w:val="009D4BC9"/>
    <w:rsid w:val="009D6CB9"/>
    <w:rsid w:val="009E47D7"/>
    <w:rsid w:val="009E4FF2"/>
    <w:rsid w:val="009E6003"/>
    <w:rsid w:val="009E6656"/>
    <w:rsid w:val="009F4B3D"/>
    <w:rsid w:val="009F5B11"/>
    <w:rsid w:val="00A0156E"/>
    <w:rsid w:val="00A04D22"/>
    <w:rsid w:val="00A04FF4"/>
    <w:rsid w:val="00A05B85"/>
    <w:rsid w:val="00A123C3"/>
    <w:rsid w:val="00A1442E"/>
    <w:rsid w:val="00A15EB7"/>
    <w:rsid w:val="00A1604A"/>
    <w:rsid w:val="00A223C4"/>
    <w:rsid w:val="00A265FC"/>
    <w:rsid w:val="00A27DCF"/>
    <w:rsid w:val="00A32417"/>
    <w:rsid w:val="00A34DD4"/>
    <w:rsid w:val="00A36393"/>
    <w:rsid w:val="00A364D1"/>
    <w:rsid w:val="00A37DD9"/>
    <w:rsid w:val="00A423C8"/>
    <w:rsid w:val="00A446AC"/>
    <w:rsid w:val="00A45489"/>
    <w:rsid w:val="00A47E31"/>
    <w:rsid w:val="00A514B7"/>
    <w:rsid w:val="00A57264"/>
    <w:rsid w:val="00A57B17"/>
    <w:rsid w:val="00A621F2"/>
    <w:rsid w:val="00A67307"/>
    <w:rsid w:val="00A70B00"/>
    <w:rsid w:val="00A85D5C"/>
    <w:rsid w:val="00A909D7"/>
    <w:rsid w:val="00A9370A"/>
    <w:rsid w:val="00A93C5A"/>
    <w:rsid w:val="00A95763"/>
    <w:rsid w:val="00A973AF"/>
    <w:rsid w:val="00AA6EBB"/>
    <w:rsid w:val="00AA716B"/>
    <w:rsid w:val="00AA79D8"/>
    <w:rsid w:val="00AB0B3D"/>
    <w:rsid w:val="00AB1A4A"/>
    <w:rsid w:val="00AB4589"/>
    <w:rsid w:val="00AB76B6"/>
    <w:rsid w:val="00AC2D8B"/>
    <w:rsid w:val="00AC3133"/>
    <w:rsid w:val="00AC34E1"/>
    <w:rsid w:val="00AC4B48"/>
    <w:rsid w:val="00AC714E"/>
    <w:rsid w:val="00AD244F"/>
    <w:rsid w:val="00AD3E8A"/>
    <w:rsid w:val="00AD67BB"/>
    <w:rsid w:val="00AE13B6"/>
    <w:rsid w:val="00AE692C"/>
    <w:rsid w:val="00AE6ACA"/>
    <w:rsid w:val="00AF1C19"/>
    <w:rsid w:val="00AF269F"/>
    <w:rsid w:val="00AF3FB1"/>
    <w:rsid w:val="00B12DB1"/>
    <w:rsid w:val="00B12EF9"/>
    <w:rsid w:val="00B14313"/>
    <w:rsid w:val="00B14725"/>
    <w:rsid w:val="00B264FD"/>
    <w:rsid w:val="00B2780F"/>
    <w:rsid w:val="00B3236B"/>
    <w:rsid w:val="00B32E00"/>
    <w:rsid w:val="00B32E1B"/>
    <w:rsid w:val="00B37417"/>
    <w:rsid w:val="00B51745"/>
    <w:rsid w:val="00B5175B"/>
    <w:rsid w:val="00B545FD"/>
    <w:rsid w:val="00B55443"/>
    <w:rsid w:val="00B57E6F"/>
    <w:rsid w:val="00B70963"/>
    <w:rsid w:val="00B72845"/>
    <w:rsid w:val="00B82681"/>
    <w:rsid w:val="00B849CD"/>
    <w:rsid w:val="00B87CFB"/>
    <w:rsid w:val="00B96B2E"/>
    <w:rsid w:val="00BA0429"/>
    <w:rsid w:val="00BA4A56"/>
    <w:rsid w:val="00BB293D"/>
    <w:rsid w:val="00BB3F6C"/>
    <w:rsid w:val="00BB47D2"/>
    <w:rsid w:val="00BB72E8"/>
    <w:rsid w:val="00BB7513"/>
    <w:rsid w:val="00BB79CC"/>
    <w:rsid w:val="00BC0900"/>
    <w:rsid w:val="00BC0DBE"/>
    <w:rsid w:val="00BC38E0"/>
    <w:rsid w:val="00BD52BD"/>
    <w:rsid w:val="00BD6880"/>
    <w:rsid w:val="00BD6AF0"/>
    <w:rsid w:val="00BD6FD0"/>
    <w:rsid w:val="00BE289D"/>
    <w:rsid w:val="00BE5D18"/>
    <w:rsid w:val="00BE712D"/>
    <w:rsid w:val="00BF063E"/>
    <w:rsid w:val="00BF075B"/>
    <w:rsid w:val="00BF4B79"/>
    <w:rsid w:val="00C00589"/>
    <w:rsid w:val="00C041A5"/>
    <w:rsid w:val="00C0667E"/>
    <w:rsid w:val="00C07795"/>
    <w:rsid w:val="00C12E3C"/>
    <w:rsid w:val="00C13A82"/>
    <w:rsid w:val="00C14C3D"/>
    <w:rsid w:val="00C1677B"/>
    <w:rsid w:val="00C16F9F"/>
    <w:rsid w:val="00C177BA"/>
    <w:rsid w:val="00C21F6B"/>
    <w:rsid w:val="00C24493"/>
    <w:rsid w:val="00C27A1B"/>
    <w:rsid w:val="00C31C1E"/>
    <w:rsid w:val="00C37C67"/>
    <w:rsid w:val="00C41728"/>
    <w:rsid w:val="00C46B27"/>
    <w:rsid w:val="00C50FB3"/>
    <w:rsid w:val="00C53F8F"/>
    <w:rsid w:val="00C60498"/>
    <w:rsid w:val="00C606F9"/>
    <w:rsid w:val="00C67130"/>
    <w:rsid w:val="00C678D1"/>
    <w:rsid w:val="00C7456E"/>
    <w:rsid w:val="00C75301"/>
    <w:rsid w:val="00C77185"/>
    <w:rsid w:val="00C82A3F"/>
    <w:rsid w:val="00C846A8"/>
    <w:rsid w:val="00C86772"/>
    <w:rsid w:val="00C867A8"/>
    <w:rsid w:val="00C86BB7"/>
    <w:rsid w:val="00C94A70"/>
    <w:rsid w:val="00C94B58"/>
    <w:rsid w:val="00CA136D"/>
    <w:rsid w:val="00CA5D88"/>
    <w:rsid w:val="00CA791D"/>
    <w:rsid w:val="00CB0195"/>
    <w:rsid w:val="00CB708D"/>
    <w:rsid w:val="00CC100D"/>
    <w:rsid w:val="00CC505F"/>
    <w:rsid w:val="00CE28D9"/>
    <w:rsid w:val="00CE3276"/>
    <w:rsid w:val="00CE5F0E"/>
    <w:rsid w:val="00CE6156"/>
    <w:rsid w:val="00CE7B76"/>
    <w:rsid w:val="00CF66B2"/>
    <w:rsid w:val="00CF674A"/>
    <w:rsid w:val="00CF6F68"/>
    <w:rsid w:val="00D01F01"/>
    <w:rsid w:val="00D0221C"/>
    <w:rsid w:val="00D076F5"/>
    <w:rsid w:val="00D07E76"/>
    <w:rsid w:val="00D10092"/>
    <w:rsid w:val="00D13432"/>
    <w:rsid w:val="00D17B09"/>
    <w:rsid w:val="00D23A03"/>
    <w:rsid w:val="00D24AAC"/>
    <w:rsid w:val="00D25489"/>
    <w:rsid w:val="00D26DAC"/>
    <w:rsid w:val="00D31420"/>
    <w:rsid w:val="00D34547"/>
    <w:rsid w:val="00D346D5"/>
    <w:rsid w:val="00D35AE7"/>
    <w:rsid w:val="00D35E47"/>
    <w:rsid w:val="00D47017"/>
    <w:rsid w:val="00D5036C"/>
    <w:rsid w:val="00D565D8"/>
    <w:rsid w:val="00D6260C"/>
    <w:rsid w:val="00D6781E"/>
    <w:rsid w:val="00D707A0"/>
    <w:rsid w:val="00D8119D"/>
    <w:rsid w:val="00D81BC0"/>
    <w:rsid w:val="00D83810"/>
    <w:rsid w:val="00D84325"/>
    <w:rsid w:val="00D87145"/>
    <w:rsid w:val="00D9058D"/>
    <w:rsid w:val="00D90A3A"/>
    <w:rsid w:val="00D9234E"/>
    <w:rsid w:val="00D93BD3"/>
    <w:rsid w:val="00D940CB"/>
    <w:rsid w:val="00D94412"/>
    <w:rsid w:val="00DA13CA"/>
    <w:rsid w:val="00DA1AD5"/>
    <w:rsid w:val="00DA6116"/>
    <w:rsid w:val="00DA79EC"/>
    <w:rsid w:val="00DB0267"/>
    <w:rsid w:val="00DB08AC"/>
    <w:rsid w:val="00DB0D26"/>
    <w:rsid w:val="00DB1F6C"/>
    <w:rsid w:val="00DB3AAD"/>
    <w:rsid w:val="00DB4A3A"/>
    <w:rsid w:val="00DB57B9"/>
    <w:rsid w:val="00DB6558"/>
    <w:rsid w:val="00DB6D43"/>
    <w:rsid w:val="00DC0B77"/>
    <w:rsid w:val="00DC1CCF"/>
    <w:rsid w:val="00DC2BCA"/>
    <w:rsid w:val="00DC39E4"/>
    <w:rsid w:val="00DC3A11"/>
    <w:rsid w:val="00DC61DC"/>
    <w:rsid w:val="00DD08EF"/>
    <w:rsid w:val="00DD2223"/>
    <w:rsid w:val="00DD45F0"/>
    <w:rsid w:val="00DD7235"/>
    <w:rsid w:val="00DE4E8D"/>
    <w:rsid w:val="00DE4FA9"/>
    <w:rsid w:val="00DF2F56"/>
    <w:rsid w:val="00DF4188"/>
    <w:rsid w:val="00DF6DD2"/>
    <w:rsid w:val="00DF7E67"/>
    <w:rsid w:val="00E0305F"/>
    <w:rsid w:val="00E06985"/>
    <w:rsid w:val="00E14333"/>
    <w:rsid w:val="00E2178E"/>
    <w:rsid w:val="00E27268"/>
    <w:rsid w:val="00E275C0"/>
    <w:rsid w:val="00E30408"/>
    <w:rsid w:val="00E33746"/>
    <w:rsid w:val="00E338D5"/>
    <w:rsid w:val="00E33B2C"/>
    <w:rsid w:val="00E34DD8"/>
    <w:rsid w:val="00E37B76"/>
    <w:rsid w:val="00E447E9"/>
    <w:rsid w:val="00E4527B"/>
    <w:rsid w:val="00E46B61"/>
    <w:rsid w:val="00E50146"/>
    <w:rsid w:val="00E515C4"/>
    <w:rsid w:val="00E53503"/>
    <w:rsid w:val="00E634BB"/>
    <w:rsid w:val="00E66E98"/>
    <w:rsid w:val="00E721B3"/>
    <w:rsid w:val="00E730F9"/>
    <w:rsid w:val="00E740F3"/>
    <w:rsid w:val="00E814A4"/>
    <w:rsid w:val="00E82B5B"/>
    <w:rsid w:val="00E82E7A"/>
    <w:rsid w:val="00E8394B"/>
    <w:rsid w:val="00E84C1D"/>
    <w:rsid w:val="00E86C0D"/>
    <w:rsid w:val="00E910EB"/>
    <w:rsid w:val="00E9113B"/>
    <w:rsid w:val="00E92CFA"/>
    <w:rsid w:val="00E93B45"/>
    <w:rsid w:val="00E97910"/>
    <w:rsid w:val="00EA1315"/>
    <w:rsid w:val="00EA21A5"/>
    <w:rsid w:val="00EA5D40"/>
    <w:rsid w:val="00EA65AD"/>
    <w:rsid w:val="00EA69FE"/>
    <w:rsid w:val="00EB3A6B"/>
    <w:rsid w:val="00EB691A"/>
    <w:rsid w:val="00EC2449"/>
    <w:rsid w:val="00EC50ED"/>
    <w:rsid w:val="00EC58FE"/>
    <w:rsid w:val="00ED279C"/>
    <w:rsid w:val="00ED3DB0"/>
    <w:rsid w:val="00ED5185"/>
    <w:rsid w:val="00EE30F5"/>
    <w:rsid w:val="00EE4CEE"/>
    <w:rsid w:val="00EF2394"/>
    <w:rsid w:val="00EF4F83"/>
    <w:rsid w:val="00F01A0D"/>
    <w:rsid w:val="00F024FF"/>
    <w:rsid w:val="00F04DD9"/>
    <w:rsid w:val="00F05ADB"/>
    <w:rsid w:val="00F075D4"/>
    <w:rsid w:val="00F13934"/>
    <w:rsid w:val="00F156A0"/>
    <w:rsid w:val="00F15702"/>
    <w:rsid w:val="00F23320"/>
    <w:rsid w:val="00F3028A"/>
    <w:rsid w:val="00F3134E"/>
    <w:rsid w:val="00F32FBD"/>
    <w:rsid w:val="00F3342F"/>
    <w:rsid w:val="00F35309"/>
    <w:rsid w:val="00F35943"/>
    <w:rsid w:val="00F36975"/>
    <w:rsid w:val="00F454E0"/>
    <w:rsid w:val="00F46CAC"/>
    <w:rsid w:val="00F51026"/>
    <w:rsid w:val="00F61332"/>
    <w:rsid w:val="00F6137A"/>
    <w:rsid w:val="00F63509"/>
    <w:rsid w:val="00F63999"/>
    <w:rsid w:val="00F64203"/>
    <w:rsid w:val="00F6593B"/>
    <w:rsid w:val="00F66ACF"/>
    <w:rsid w:val="00F6721A"/>
    <w:rsid w:val="00F70523"/>
    <w:rsid w:val="00F716DB"/>
    <w:rsid w:val="00F767CF"/>
    <w:rsid w:val="00F77DB2"/>
    <w:rsid w:val="00F77FE0"/>
    <w:rsid w:val="00F81D62"/>
    <w:rsid w:val="00F95C5B"/>
    <w:rsid w:val="00FA2F47"/>
    <w:rsid w:val="00FA73F6"/>
    <w:rsid w:val="00FB3582"/>
    <w:rsid w:val="00FB3E98"/>
    <w:rsid w:val="00FB5887"/>
    <w:rsid w:val="00FC206D"/>
    <w:rsid w:val="00FD12B6"/>
    <w:rsid w:val="00FD5763"/>
    <w:rsid w:val="00FD5BA6"/>
    <w:rsid w:val="00FD5BF4"/>
    <w:rsid w:val="00FD6192"/>
    <w:rsid w:val="00FD6236"/>
    <w:rsid w:val="00FD646D"/>
    <w:rsid w:val="00FF3AB5"/>
    <w:rsid w:val="00FF72F9"/>
    <w:rsid w:val="149B38EB"/>
    <w:rsid w:val="30F322B4"/>
    <w:rsid w:val="5A3B16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2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9"/>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link w:val="31"/>
    <w:qFormat/>
    <w:uiPriority w:val="9"/>
    <w:pPr>
      <w:keepNext/>
      <w:keepLines/>
      <w:spacing w:before="260" w:after="260" w:line="416" w:lineRule="auto"/>
      <w:outlineLvl w:val="2"/>
    </w:pPr>
    <w:rPr>
      <w:b/>
      <w:bCs/>
      <w:sz w:val="32"/>
      <w:szCs w:val="32"/>
    </w:rPr>
  </w:style>
  <w:style w:type="paragraph" w:styleId="5">
    <w:name w:val="heading 4"/>
    <w:basedOn w:val="1"/>
    <w:next w:val="1"/>
    <w:link w:val="33"/>
    <w:qFormat/>
    <w:uiPriority w:val="9"/>
    <w:pPr>
      <w:keepNext/>
      <w:keepLines/>
      <w:spacing w:before="280" w:after="290" w:line="376" w:lineRule="auto"/>
      <w:outlineLvl w:val="3"/>
    </w:pPr>
    <w:rPr>
      <w:rFonts w:ascii="Cambria" w:hAnsi="Cambria"/>
      <w:b/>
      <w:bCs/>
      <w:sz w:val="28"/>
      <w:szCs w:val="28"/>
    </w:rPr>
  </w:style>
  <w:style w:type="paragraph" w:styleId="6">
    <w:name w:val="heading 5"/>
    <w:basedOn w:val="1"/>
    <w:next w:val="1"/>
    <w:link w:val="43"/>
    <w:unhideWhenUsed/>
    <w:qFormat/>
    <w:uiPriority w:val="9"/>
    <w:pPr>
      <w:keepNext/>
      <w:keepLines/>
      <w:spacing w:before="280" w:after="290" w:line="376" w:lineRule="auto"/>
      <w:outlineLvl w:val="4"/>
    </w:pPr>
    <w:rPr>
      <w:b/>
      <w:bCs/>
      <w:sz w:val="28"/>
      <w:szCs w:val="28"/>
    </w:rPr>
  </w:style>
  <w:style w:type="character" w:default="1" w:styleId="18">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7">
    <w:name w:val="Document Map"/>
    <w:basedOn w:val="1"/>
    <w:link w:val="41"/>
    <w:semiHidden/>
    <w:unhideWhenUsed/>
    <w:qFormat/>
    <w:uiPriority w:val="99"/>
    <w:rPr>
      <w:rFonts w:ascii="宋体"/>
      <w:sz w:val="18"/>
      <w:szCs w:val="18"/>
    </w:rPr>
  </w:style>
  <w:style w:type="paragraph" w:styleId="8">
    <w:name w:val="annotation text"/>
    <w:basedOn w:val="1"/>
    <w:link w:val="34"/>
    <w:semiHidden/>
    <w:unhideWhenUsed/>
    <w:qFormat/>
    <w:uiPriority w:val="99"/>
    <w:pPr>
      <w:jc w:val="left"/>
    </w:pPr>
  </w:style>
  <w:style w:type="paragraph" w:styleId="9">
    <w:name w:val="Body Text"/>
    <w:basedOn w:val="1"/>
    <w:link w:val="44"/>
    <w:qFormat/>
    <w:uiPriority w:val="1"/>
    <w:pPr>
      <w:autoSpaceDE w:val="0"/>
      <w:autoSpaceDN w:val="0"/>
      <w:jc w:val="left"/>
    </w:pPr>
    <w:rPr>
      <w:rFonts w:ascii="等线" w:hAnsi="等线" w:eastAsia="等线" w:cs="等线"/>
      <w:kern w:val="0"/>
      <w:sz w:val="24"/>
      <w:szCs w:val="24"/>
      <w:lang w:eastAsia="en-US"/>
    </w:rPr>
  </w:style>
  <w:style w:type="paragraph" w:styleId="10">
    <w:name w:val="toc 3"/>
    <w:basedOn w:val="1"/>
    <w:next w:val="1"/>
    <w:unhideWhenUsed/>
    <w:qFormat/>
    <w:uiPriority w:val="39"/>
    <w:pPr>
      <w:ind w:left="840" w:leftChars="400"/>
    </w:pPr>
  </w:style>
  <w:style w:type="paragraph" w:styleId="11">
    <w:name w:val="Balloon Text"/>
    <w:basedOn w:val="1"/>
    <w:link w:val="35"/>
    <w:semiHidden/>
    <w:unhideWhenUsed/>
    <w:qFormat/>
    <w:uiPriority w:val="99"/>
    <w:rPr>
      <w:sz w:val="18"/>
      <w:szCs w:val="18"/>
    </w:rPr>
  </w:style>
  <w:style w:type="paragraph" w:styleId="12">
    <w:name w:val="footer"/>
    <w:basedOn w:val="1"/>
    <w:link w:val="23"/>
    <w:unhideWhenUsed/>
    <w:uiPriority w:val="99"/>
    <w:pPr>
      <w:tabs>
        <w:tab w:val="center" w:pos="4153"/>
        <w:tab w:val="right" w:pos="8306"/>
      </w:tabs>
      <w:snapToGrid w:val="0"/>
      <w:jc w:val="left"/>
    </w:pPr>
    <w:rPr>
      <w:sz w:val="18"/>
      <w:szCs w:val="18"/>
    </w:rPr>
  </w:style>
  <w:style w:type="paragraph" w:styleId="13">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style>
  <w:style w:type="paragraph" w:styleId="15">
    <w:name w:val="toc 2"/>
    <w:basedOn w:val="1"/>
    <w:next w:val="1"/>
    <w:unhideWhenUsed/>
    <w:qFormat/>
    <w:uiPriority w:val="39"/>
    <w:pPr>
      <w:ind w:left="420" w:leftChars="200"/>
    </w:pPr>
  </w:style>
  <w:style w:type="paragraph" w:styleId="16">
    <w:name w:val="annotation subject"/>
    <w:basedOn w:val="8"/>
    <w:next w:val="8"/>
    <w:link w:val="42"/>
    <w:semiHidden/>
    <w:unhideWhenUsed/>
    <w:qFormat/>
    <w:uiPriority w:val="99"/>
    <w:rPr>
      <w:b/>
      <w:bCs/>
    </w:rPr>
  </w:style>
  <w:style w:type="character" w:styleId="19">
    <w:name w:val="FollowedHyperlink"/>
    <w:basedOn w:val="18"/>
    <w:semiHidden/>
    <w:unhideWhenUsed/>
    <w:qFormat/>
    <w:uiPriority w:val="99"/>
    <w:rPr>
      <w:color w:val="954F72" w:themeColor="followedHyperlink"/>
      <w:u w:val="single"/>
      <w14:textFill>
        <w14:solidFill>
          <w14:schemeClr w14:val="folHlink"/>
        </w14:solidFill>
      </w14:textFill>
    </w:rPr>
  </w:style>
  <w:style w:type="character" w:styleId="20">
    <w:name w:val="Hyperlink"/>
    <w:basedOn w:val="18"/>
    <w:unhideWhenUsed/>
    <w:qFormat/>
    <w:uiPriority w:val="99"/>
    <w:rPr>
      <w:color w:val="0563C1" w:themeColor="hyperlink"/>
      <w:u w:val="single"/>
      <w14:textFill>
        <w14:solidFill>
          <w14:schemeClr w14:val="hlink"/>
        </w14:solidFill>
      </w14:textFill>
    </w:rPr>
  </w:style>
  <w:style w:type="character" w:styleId="21">
    <w:name w:val="annotation reference"/>
    <w:semiHidden/>
    <w:unhideWhenUsed/>
    <w:qFormat/>
    <w:uiPriority w:val="99"/>
    <w:rPr>
      <w:sz w:val="21"/>
      <w:szCs w:val="21"/>
    </w:rPr>
  </w:style>
  <w:style w:type="character" w:customStyle="1" w:styleId="22">
    <w:name w:val="页眉 Char"/>
    <w:basedOn w:val="18"/>
    <w:link w:val="13"/>
    <w:uiPriority w:val="99"/>
    <w:rPr>
      <w:sz w:val="18"/>
      <w:szCs w:val="18"/>
    </w:rPr>
  </w:style>
  <w:style w:type="character" w:customStyle="1" w:styleId="23">
    <w:name w:val="页脚 Char1"/>
    <w:basedOn w:val="18"/>
    <w:link w:val="12"/>
    <w:uiPriority w:val="99"/>
    <w:rPr>
      <w:sz w:val="18"/>
      <w:szCs w:val="18"/>
    </w:rPr>
  </w:style>
  <w:style w:type="character" w:customStyle="1" w:styleId="24">
    <w:name w:val="页脚 Char"/>
    <w:uiPriority w:val="99"/>
    <w:rPr>
      <w:sz w:val="18"/>
      <w:szCs w:val="18"/>
    </w:rPr>
  </w:style>
  <w:style w:type="character" w:customStyle="1" w:styleId="25">
    <w:name w:val="标题 1 Char1"/>
    <w:basedOn w:val="18"/>
    <w:link w:val="2"/>
    <w:qFormat/>
    <w:uiPriority w:val="9"/>
    <w:rPr>
      <w:rFonts w:ascii="Calibri" w:hAnsi="Calibri" w:eastAsia="宋体" w:cs="Times New Roman"/>
      <w:b/>
      <w:bCs/>
      <w:kern w:val="44"/>
      <w:sz w:val="44"/>
      <w:szCs w:val="44"/>
    </w:rPr>
  </w:style>
  <w:style w:type="paragraph" w:customStyle="1" w:styleId="26">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27">
    <w:name w:val="标题 2 字符"/>
    <w:basedOn w:val="18"/>
    <w:semiHidden/>
    <w:uiPriority w:val="9"/>
    <w:rPr>
      <w:rFonts w:asciiTheme="majorHAnsi" w:hAnsiTheme="majorHAnsi" w:eastAsiaTheme="majorEastAsia" w:cstheme="majorBidi"/>
      <w:b/>
      <w:bCs/>
      <w:sz w:val="32"/>
      <w:szCs w:val="32"/>
    </w:rPr>
  </w:style>
  <w:style w:type="character" w:customStyle="1" w:styleId="28">
    <w:name w:val="标题 1 Char"/>
    <w:qFormat/>
    <w:uiPriority w:val="9"/>
    <w:rPr>
      <w:rFonts w:ascii="Calibri" w:hAnsi="Calibri" w:eastAsia="宋体" w:cs="Times New Roman"/>
      <w:b/>
      <w:bCs/>
      <w:kern w:val="44"/>
      <w:sz w:val="44"/>
      <w:szCs w:val="44"/>
    </w:rPr>
  </w:style>
  <w:style w:type="character" w:customStyle="1" w:styleId="29">
    <w:name w:val="标题 2 Char1"/>
    <w:link w:val="3"/>
    <w:qFormat/>
    <w:uiPriority w:val="9"/>
    <w:rPr>
      <w:rFonts w:ascii="Cambria" w:hAnsi="Cambria" w:eastAsia="宋体" w:cs="Times New Roman"/>
      <w:b/>
      <w:bCs/>
      <w:sz w:val="32"/>
      <w:szCs w:val="32"/>
    </w:rPr>
  </w:style>
  <w:style w:type="character" w:customStyle="1" w:styleId="30">
    <w:name w:val="标题 3 字符"/>
    <w:basedOn w:val="18"/>
    <w:semiHidden/>
    <w:qFormat/>
    <w:uiPriority w:val="9"/>
    <w:rPr>
      <w:rFonts w:ascii="Calibri" w:hAnsi="Calibri" w:eastAsia="宋体" w:cs="Times New Roman"/>
      <w:b/>
      <w:bCs/>
      <w:sz w:val="32"/>
      <w:szCs w:val="32"/>
    </w:rPr>
  </w:style>
  <w:style w:type="character" w:customStyle="1" w:styleId="31">
    <w:name w:val="标题 3 Char1"/>
    <w:link w:val="4"/>
    <w:qFormat/>
    <w:uiPriority w:val="9"/>
    <w:rPr>
      <w:rFonts w:ascii="Calibri" w:hAnsi="Calibri" w:eastAsia="宋体" w:cs="Times New Roman"/>
      <w:b/>
      <w:bCs/>
      <w:sz w:val="32"/>
      <w:szCs w:val="32"/>
    </w:rPr>
  </w:style>
  <w:style w:type="character" w:customStyle="1" w:styleId="32">
    <w:name w:val="标题 4 字符"/>
    <w:basedOn w:val="18"/>
    <w:semiHidden/>
    <w:qFormat/>
    <w:uiPriority w:val="9"/>
    <w:rPr>
      <w:rFonts w:asciiTheme="majorHAnsi" w:hAnsiTheme="majorHAnsi" w:eastAsiaTheme="majorEastAsia" w:cstheme="majorBidi"/>
      <w:b/>
      <w:bCs/>
      <w:sz w:val="28"/>
      <w:szCs w:val="28"/>
    </w:rPr>
  </w:style>
  <w:style w:type="character" w:customStyle="1" w:styleId="33">
    <w:name w:val="标题 4 Char"/>
    <w:link w:val="5"/>
    <w:qFormat/>
    <w:uiPriority w:val="9"/>
    <w:rPr>
      <w:rFonts w:ascii="Cambria" w:hAnsi="Cambria" w:eastAsia="宋体" w:cs="Times New Roman"/>
      <w:b/>
      <w:bCs/>
      <w:sz w:val="28"/>
      <w:szCs w:val="28"/>
    </w:rPr>
  </w:style>
  <w:style w:type="character" w:customStyle="1" w:styleId="34">
    <w:name w:val="批注文字 Char"/>
    <w:basedOn w:val="18"/>
    <w:link w:val="8"/>
    <w:semiHidden/>
    <w:qFormat/>
    <w:uiPriority w:val="99"/>
    <w:rPr>
      <w:rFonts w:ascii="Calibri" w:hAnsi="Calibri" w:eastAsia="宋体" w:cs="Times New Roman"/>
    </w:rPr>
  </w:style>
  <w:style w:type="character" w:customStyle="1" w:styleId="35">
    <w:name w:val="批注框文本 Char"/>
    <w:basedOn w:val="18"/>
    <w:link w:val="11"/>
    <w:semiHidden/>
    <w:qFormat/>
    <w:uiPriority w:val="99"/>
    <w:rPr>
      <w:rFonts w:ascii="Calibri" w:hAnsi="Calibri" w:eastAsia="宋体" w:cs="Times New Roman"/>
      <w:sz w:val="18"/>
      <w:szCs w:val="18"/>
    </w:rPr>
  </w:style>
  <w:style w:type="paragraph" w:customStyle="1" w:styleId="36">
    <w:name w:val="汕头操作手册"/>
    <w:basedOn w:val="1"/>
    <w:link w:val="37"/>
    <w:qFormat/>
    <w:uiPriority w:val="0"/>
    <w:rPr>
      <w:rFonts w:eastAsia="仿宋"/>
      <w:sz w:val="28"/>
    </w:rPr>
  </w:style>
  <w:style w:type="character" w:customStyle="1" w:styleId="37">
    <w:name w:val="汕头操作手册 字符"/>
    <w:link w:val="36"/>
    <w:qFormat/>
    <w:uiPriority w:val="0"/>
    <w:rPr>
      <w:rFonts w:ascii="Calibri" w:hAnsi="Calibri" w:eastAsia="仿宋" w:cs="Times New Roman"/>
      <w:sz w:val="28"/>
    </w:rPr>
  </w:style>
  <w:style w:type="character" w:customStyle="1" w:styleId="38">
    <w:name w:val="标题 3 Char"/>
    <w:qFormat/>
    <w:uiPriority w:val="9"/>
    <w:rPr>
      <w:rFonts w:ascii="Calibri" w:hAnsi="Calibri" w:eastAsia="宋体" w:cs="Times New Roman"/>
      <w:b/>
      <w:bCs/>
      <w:sz w:val="32"/>
      <w:szCs w:val="32"/>
    </w:rPr>
  </w:style>
  <w:style w:type="character" w:customStyle="1" w:styleId="39">
    <w:name w:val="标题 2 Char"/>
    <w:qFormat/>
    <w:uiPriority w:val="9"/>
    <w:rPr>
      <w:rFonts w:ascii="Cambria" w:hAnsi="Cambria" w:eastAsia="宋体" w:cs="Times New Roman"/>
      <w:b/>
      <w:bCs/>
      <w:sz w:val="32"/>
      <w:szCs w:val="32"/>
    </w:rPr>
  </w:style>
  <w:style w:type="paragraph" w:styleId="40">
    <w:name w:val="List Paragraph"/>
    <w:basedOn w:val="1"/>
    <w:qFormat/>
    <w:uiPriority w:val="34"/>
    <w:pPr>
      <w:ind w:firstLine="420" w:firstLineChars="200"/>
    </w:pPr>
  </w:style>
  <w:style w:type="character" w:customStyle="1" w:styleId="41">
    <w:name w:val="文档结构图 Char"/>
    <w:basedOn w:val="18"/>
    <w:link w:val="7"/>
    <w:semiHidden/>
    <w:qFormat/>
    <w:uiPriority w:val="99"/>
    <w:rPr>
      <w:rFonts w:ascii="宋体" w:hAnsi="Calibri" w:eastAsia="宋体" w:cs="Times New Roman"/>
      <w:sz w:val="18"/>
      <w:szCs w:val="18"/>
    </w:rPr>
  </w:style>
  <w:style w:type="character" w:customStyle="1" w:styleId="42">
    <w:name w:val="批注主题 Char"/>
    <w:basedOn w:val="34"/>
    <w:link w:val="16"/>
    <w:semiHidden/>
    <w:qFormat/>
    <w:uiPriority w:val="99"/>
    <w:rPr>
      <w:rFonts w:ascii="Calibri" w:hAnsi="Calibri" w:eastAsia="宋体" w:cs="Times New Roman"/>
      <w:b/>
      <w:bCs/>
    </w:rPr>
  </w:style>
  <w:style w:type="character" w:customStyle="1" w:styleId="43">
    <w:name w:val="标题 5 Char"/>
    <w:basedOn w:val="18"/>
    <w:link w:val="6"/>
    <w:qFormat/>
    <w:uiPriority w:val="9"/>
    <w:rPr>
      <w:rFonts w:ascii="Calibri" w:hAnsi="Calibri" w:eastAsia="宋体" w:cs="Times New Roman"/>
      <w:b/>
      <w:bCs/>
      <w:sz w:val="28"/>
      <w:szCs w:val="28"/>
    </w:rPr>
  </w:style>
  <w:style w:type="character" w:customStyle="1" w:styleId="44">
    <w:name w:val="正文文本 Char"/>
    <w:basedOn w:val="18"/>
    <w:link w:val="9"/>
    <w:qFormat/>
    <w:uiPriority w:val="1"/>
    <w:rPr>
      <w:rFonts w:ascii="等线" w:hAnsi="等线" w:eastAsia="等线" w:cs="等线"/>
      <w:kern w:val="0"/>
      <w:sz w:val="24"/>
      <w:szCs w:val="24"/>
      <w:lang w:eastAsia="en-US"/>
    </w:rPr>
  </w:style>
  <w:style w:type="character" w:customStyle="1" w:styleId="45">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theme" Target="theme/theme1.xml"/><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9" Type="http://schemas.openxmlformats.org/officeDocument/2006/relationships/fontTable" Target="fontTable.xml"/><Relationship Id="rId128" Type="http://schemas.openxmlformats.org/officeDocument/2006/relationships/customXml" Target="../customXml/item2.xml"/><Relationship Id="rId127" Type="http://schemas.openxmlformats.org/officeDocument/2006/relationships/numbering" Target="numbering.xml"/><Relationship Id="rId126" Type="http://schemas.openxmlformats.org/officeDocument/2006/relationships/customXml" Target="../customXml/item1.xml"/><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jpeg"/><Relationship Id="rId120" Type="http://schemas.openxmlformats.org/officeDocument/2006/relationships/image" Target="media/image114.jpeg"/><Relationship Id="rId12" Type="http://schemas.openxmlformats.org/officeDocument/2006/relationships/image" Target="media/image7.jpeg"/><Relationship Id="rId119" Type="http://schemas.openxmlformats.org/officeDocument/2006/relationships/image" Target="media/image113.jpeg"/><Relationship Id="rId118" Type="http://schemas.openxmlformats.org/officeDocument/2006/relationships/image" Target="media/image112.jpeg"/><Relationship Id="rId117" Type="http://schemas.openxmlformats.org/officeDocument/2006/relationships/image" Target="media/image111.jpeg"/><Relationship Id="rId116" Type="http://schemas.openxmlformats.org/officeDocument/2006/relationships/image" Target="media/image110.jpe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jpeg"/><Relationship Id="rId112" Type="http://schemas.openxmlformats.org/officeDocument/2006/relationships/image" Target="media/image106.jpeg"/><Relationship Id="rId111" Type="http://schemas.openxmlformats.org/officeDocument/2006/relationships/image" Target="media/image105.jpeg"/><Relationship Id="rId110" Type="http://schemas.openxmlformats.org/officeDocument/2006/relationships/image" Target="../Documents/Tencent%2520Files/1549925063/Image/C2C/9UVZCA65%25609CSY%255dN%255b@%2525Z((C3.png" TargetMode="External"/><Relationship Id="rId11" Type="http://schemas.openxmlformats.org/officeDocument/2006/relationships/image" Target="media/image6.jpe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1C9F816-10BE-44FA-A7E3-E89CA978E29E}">
  <ds:schemaRefs/>
</ds:datastoreItem>
</file>

<file path=docProps/app.xml><?xml version="1.0" encoding="utf-8"?>
<Properties xmlns="http://schemas.openxmlformats.org/officeDocument/2006/extended-properties" xmlns:vt="http://schemas.openxmlformats.org/officeDocument/2006/docPropsVTypes">
  <Template>Normal.dotm</Template>
  <Pages>64</Pages>
  <Words>1297</Words>
  <Characters>7398</Characters>
  <Lines>61</Lines>
  <Paragraphs>17</Paragraphs>
  <TotalTime>11</TotalTime>
  <ScaleCrop>false</ScaleCrop>
  <LinksUpToDate>false</LinksUpToDate>
  <CharactersWithSpaces>8678</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2019-10-14T08:18:00Z</dcterms:created>
  <dc:creator>徐 健</dc:creator>
  <cp:lastModifiedBy>阿豪</cp:lastModifiedBy>
  <cp:lastPrinted>2020-06-29T02:18:00Z</cp:lastPrinted>
  <dcterms:modified xsi:type="dcterms:W3CDTF">2021-08-11T11:23:09Z</dcterms:modified>
  <cp:revision>376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F906B0CCB8644BB5935C681A8D70F1FC</vt:lpwstr>
  </property>
</Properties>
</file>